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B60" w:rsidRPr="002437AE" w:rsidRDefault="00AB5B60" w:rsidP="00AB5B60">
      <w:pPr>
        <w:pStyle w:val="BodyText"/>
        <w:spacing w:before="120" w:after="0" w:line="360" w:lineRule="auto"/>
        <w:jc w:val="right"/>
        <w:rPr>
          <w:rFonts w:cs="Arial"/>
          <w:b/>
          <w:caps/>
          <w:spacing w:val="-8"/>
          <w:sz w:val="22"/>
          <w:szCs w:val="22"/>
          <w:lang w:val="bg-BG"/>
        </w:rPr>
      </w:pPr>
      <w:r w:rsidRPr="002437AE">
        <w:rPr>
          <w:b/>
          <w:caps/>
          <w:noProof/>
          <w:sz w:val="22"/>
          <w:szCs w:val="22"/>
          <w:lang w:val="bg-BG"/>
        </w:rPr>
        <w:t>Приложение О1</w:t>
      </w:r>
    </w:p>
    <w:p w:rsidR="00AA402A" w:rsidRPr="00BB2E62" w:rsidRDefault="00A35F2F" w:rsidP="00580FF7">
      <w:pPr>
        <w:pStyle w:val="BodyText"/>
        <w:spacing w:before="120" w:after="0" w:line="360" w:lineRule="auto"/>
        <w:jc w:val="center"/>
        <w:rPr>
          <w:rFonts w:cs="Arial"/>
          <w:b/>
          <w:caps/>
          <w:spacing w:val="-8"/>
          <w:sz w:val="22"/>
          <w:szCs w:val="22"/>
          <w:lang w:val="bg-BG"/>
        </w:rPr>
      </w:pPr>
      <w:r w:rsidRPr="00BB2E62">
        <w:rPr>
          <w:rFonts w:cs="Arial"/>
          <w:b/>
          <w:caps/>
          <w:spacing w:val="-8"/>
          <w:sz w:val="22"/>
          <w:szCs w:val="22"/>
          <w:lang w:val="bg-BG"/>
        </w:rPr>
        <w:t xml:space="preserve">Указания </w:t>
      </w:r>
      <w:r w:rsidR="00AA402A" w:rsidRPr="00BB2E62">
        <w:rPr>
          <w:rFonts w:cs="Arial"/>
          <w:b/>
          <w:caps/>
          <w:spacing w:val="-8"/>
          <w:sz w:val="22"/>
          <w:szCs w:val="22"/>
          <w:lang w:val="bg-BG"/>
        </w:rPr>
        <w:t>за оценка на съответствиеТО на предложения</w:t>
      </w:r>
      <w:r w:rsidR="00A759A7" w:rsidRPr="00BB2E62">
        <w:rPr>
          <w:rFonts w:cs="Arial"/>
          <w:b/>
          <w:caps/>
          <w:spacing w:val="-8"/>
          <w:sz w:val="22"/>
          <w:szCs w:val="22"/>
          <w:lang w:val="bg-BG"/>
        </w:rPr>
        <w:t>та</w:t>
      </w:r>
      <w:r w:rsidR="00AA402A" w:rsidRPr="00BB2E62">
        <w:rPr>
          <w:rFonts w:cs="Arial"/>
          <w:b/>
          <w:caps/>
          <w:spacing w:val="-8"/>
          <w:sz w:val="22"/>
          <w:szCs w:val="22"/>
          <w:lang w:val="bg-BG"/>
        </w:rPr>
        <w:t xml:space="preserve"> </w:t>
      </w:r>
      <w:r w:rsidR="002437AE">
        <w:rPr>
          <w:rFonts w:cs="Arial"/>
          <w:b/>
          <w:caps/>
          <w:spacing w:val="-8"/>
          <w:sz w:val="22"/>
          <w:szCs w:val="22"/>
          <w:lang w:val="bg-BG"/>
        </w:rPr>
        <w:t xml:space="preserve">ЗА ИЗПЪЛНЕНИЕ НА ИНВЕСТИЦИИ </w:t>
      </w:r>
      <w:bookmarkStart w:id="0" w:name="_GoBack"/>
      <w:bookmarkEnd w:id="0"/>
      <w:r w:rsidR="00AA402A" w:rsidRPr="00BB2E62">
        <w:rPr>
          <w:rFonts w:cs="Arial"/>
          <w:b/>
          <w:caps/>
          <w:spacing w:val="-8"/>
          <w:sz w:val="22"/>
          <w:szCs w:val="22"/>
          <w:lang w:val="bg-BG"/>
        </w:rPr>
        <w:t>с правилата за държавни помощи</w:t>
      </w:r>
    </w:p>
    <w:p w:rsidR="003F0AE6" w:rsidRPr="00BB2E62" w:rsidRDefault="003F0AE6" w:rsidP="003F0AE6">
      <w:pPr>
        <w:pStyle w:val="BodyText"/>
        <w:spacing w:before="120" w:line="360" w:lineRule="auto"/>
        <w:jc w:val="center"/>
        <w:rPr>
          <w:rFonts w:cs="Arial"/>
          <w:b/>
          <w:caps/>
          <w:spacing w:val="-8"/>
          <w:sz w:val="22"/>
          <w:szCs w:val="22"/>
          <w:lang w:val="bg-BG"/>
        </w:rPr>
      </w:pPr>
    </w:p>
    <w:p w:rsidR="00AA402A" w:rsidRPr="00BB2E62" w:rsidRDefault="006B5A3E" w:rsidP="00BB2E6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BB2E62">
        <w:rPr>
          <w:rFonts w:ascii="Arial" w:eastAsia="Times New Roman" w:hAnsi="Arial" w:cs="Arial"/>
          <w:color w:val="auto"/>
          <w:kern w:val="28"/>
          <w:sz w:val="22"/>
          <w:szCs w:val="22"/>
          <w:lang w:val="bg-BG"/>
        </w:rPr>
        <w:t>Цел на указанията</w:t>
      </w:r>
    </w:p>
    <w:p w:rsidR="002C5580" w:rsidRPr="00BB2E62" w:rsidRDefault="002C5580" w:rsidP="00580FF7">
      <w:pPr>
        <w:spacing w:before="120" w:line="360" w:lineRule="auto"/>
        <w:jc w:val="both"/>
        <w:rPr>
          <w:rFonts w:cs="Arial"/>
          <w:sz w:val="22"/>
          <w:szCs w:val="22"/>
          <w:lang w:val="bg-BG"/>
        </w:rPr>
      </w:pPr>
      <w:r w:rsidRPr="00BB2E62">
        <w:rPr>
          <w:rFonts w:cs="Arial"/>
          <w:sz w:val="22"/>
          <w:szCs w:val="22"/>
          <w:lang w:val="bg-BG"/>
        </w:rPr>
        <w:t xml:space="preserve">Настоящите указания са предназначени за </w:t>
      </w:r>
      <w:r w:rsidR="00292882" w:rsidRPr="00BB2E62">
        <w:rPr>
          <w:rFonts w:cs="Arial"/>
          <w:sz w:val="22"/>
          <w:szCs w:val="22"/>
          <w:lang w:val="bg-BG"/>
        </w:rPr>
        <w:t>кандидатите</w:t>
      </w:r>
      <w:r w:rsidR="00DA4097" w:rsidRPr="00BB2E62">
        <w:rPr>
          <w:rFonts w:cs="Arial"/>
          <w:sz w:val="22"/>
          <w:szCs w:val="22"/>
          <w:lang w:val="bg-BG"/>
        </w:rPr>
        <w:t xml:space="preserve"> </w:t>
      </w:r>
      <w:r w:rsidR="00675FE8" w:rsidRPr="00BB2E62">
        <w:rPr>
          <w:rFonts w:cs="Arial"/>
          <w:sz w:val="22"/>
          <w:szCs w:val="22"/>
          <w:lang w:val="bg-BG"/>
        </w:rPr>
        <w:t xml:space="preserve">по процедурата </w:t>
      </w:r>
      <w:r w:rsidR="00DA4097" w:rsidRPr="00BB2E62">
        <w:rPr>
          <w:rFonts w:cs="Arial"/>
          <w:sz w:val="22"/>
          <w:szCs w:val="22"/>
          <w:lang w:val="bg-BG"/>
        </w:rPr>
        <w:t xml:space="preserve">и </w:t>
      </w:r>
      <w:r w:rsidR="00AE268D" w:rsidRPr="00BB2E62">
        <w:rPr>
          <w:rFonts w:cs="Arial"/>
          <w:sz w:val="22"/>
          <w:szCs w:val="22"/>
          <w:lang w:val="bg-BG"/>
        </w:rPr>
        <w:t xml:space="preserve">експертите, оценяващи </w:t>
      </w:r>
      <w:r w:rsidRPr="00BB2E62">
        <w:rPr>
          <w:rFonts w:cs="Arial"/>
          <w:sz w:val="22"/>
          <w:szCs w:val="22"/>
          <w:lang w:val="bg-BG"/>
        </w:rPr>
        <w:t>предложения</w:t>
      </w:r>
      <w:r w:rsidR="00675FE8" w:rsidRPr="00BB2E62">
        <w:rPr>
          <w:rFonts w:cs="Arial"/>
          <w:sz w:val="22"/>
          <w:szCs w:val="22"/>
          <w:lang w:val="bg-BG"/>
        </w:rPr>
        <w:t>та</w:t>
      </w:r>
      <w:r w:rsidRPr="00BB2E62">
        <w:rPr>
          <w:rFonts w:cs="Arial"/>
          <w:sz w:val="22"/>
          <w:szCs w:val="22"/>
          <w:lang w:val="bg-BG"/>
        </w:rPr>
        <w:t xml:space="preserve"> за предоставяне на </w:t>
      </w:r>
      <w:r w:rsidR="00292882" w:rsidRPr="00BB2E62">
        <w:rPr>
          <w:rFonts w:cs="Arial"/>
          <w:sz w:val="22"/>
          <w:szCs w:val="22"/>
          <w:lang w:val="bg-BG"/>
        </w:rPr>
        <w:t xml:space="preserve">средства по ИНВЕСТИЦИЯ „ПОДКРЕПА ЗА УСТОЙЧИВО ЕНЕРГИЙНО ОБНОВЯВАНЕ НА ПУБЛИЧЕН СГРАДЕН ФОНД ЗА АДМИНИСТРАТИВНО ОБСЛУЖВАНЕ, КУЛТУРА И СПОРТ“. </w:t>
      </w:r>
      <w:r w:rsidRPr="00BB2E62">
        <w:rPr>
          <w:rFonts w:cs="Arial"/>
          <w:sz w:val="22"/>
          <w:szCs w:val="22"/>
          <w:lang w:val="bg-BG"/>
        </w:rPr>
        <w:t xml:space="preserve"> Указанията имат за цел да </w:t>
      </w:r>
      <w:r w:rsidR="000048D3" w:rsidRPr="00BB2E62">
        <w:rPr>
          <w:rFonts w:cs="Arial"/>
          <w:sz w:val="22"/>
          <w:szCs w:val="22"/>
          <w:lang w:val="bg-BG"/>
        </w:rPr>
        <w:t>обяснят как се извършва</w:t>
      </w:r>
      <w:r w:rsidRPr="00BB2E62">
        <w:rPr>
          <w:rFonts w:cs="Arial"/>
          <w:sz w:val="22"/>
          <w:szCs w:val="22"/>
          <w:lang w:val="bg-BG"/>
        </w:rPr>
        <w:t xml:space="preserve"> оценка</w:t>
      </w:r>
      <w:r w:rsidR="00DA4097" w:rsidRPr="00BB2E62">
        <w:rPr>
          <w:rFonts w:cs="Arial"/>
          <w:sz w:val="22"/>
          <w:szCs w:val="22"/>
          <w:lang w:val="bg-BG"/>
        </w:rPr>
        <w:t>та</w:t>
      </w:r>
      <w:r w:rsidRPr="00BB2E62">
        <w:rPr>
          <w:rFonts w:cs="Arial"/>
          <w:sz w:val="22"/>
          <w:szCs w:val="22"/>
          <w:lang w:val="bg-BG"/>
        </w:rPr>
        <w:t xml:space="preserve"> на предложения</w:t>
      </w:r>
      <w:r w:rsidR="00292882" w:rsidRPr="00BB2E62">
        <w:rPr>
          <w:rFonts w:cs="Arial"/>
          <w:sz w:val="22"/>
          <w:szCs w:val="22"/>
          <w:lang w:val="bg-BG"/>
        </w:rPr>
        <w:t>та</w:t>
      </w:r>
      <w:r w:rsidRPr="00BB2E62">
        <w:rPr>
          <w:rFonts w:cs="Arial"/>
          <w:sz w:val="22"/>
          <w:szCs w:val="22"/>
          <w:lang w:val="bg-BG"/>
        </w:rPr>
        <w:t xml:space="preserve"> по отношение на критерий „</w:t>
      </w:r>
      <w:r w:rsidRPr="00BB2E62">
        <w:rPr>
          <w:rFonts w:cs="Arial"/>
          <w:b/>
          <w:sz w:val="22"/>
          <w:szCs w:val="22"/>
          <w:lang w:val="bg-BG"/>
        </w:rPr>
        <w:t xml:space="preserve">Проектното предложение </w:t>
      </w:r>
      <w:r w:rsidR="003E507D" w:rsidRPr="00BB2E62">
        <w:rPr>
          <w:rFonts w:cs="Arial"/>
          <w:b/>
          <w:sz w:val="22"/>
          <w:szCs w:val="22"/>
          <w:lang w:val="bg-BG"/>
        </w:rPr>
        <w:t xml:space="preserve">е в съответствие с изискванията </w:t>
      </w:r>
      <w:r w:rsidRPr="00BB2E62">
        <w:rPr>
          <w:rFonts w:cs="Arial"/>
          <w:b/>
          <w:sz w:val="22"/>
          <w:szCs w:val="22"/>
          <w:lang w:val="bg-BG"/>
        </w:rPr>
        <w:t>на приложимия режим на държавна помощ</w:t>
      </w:r>
      <w:r w:rsidRPr="00BB2E62">
        <w:rPr>
          <w:rFonts w:cs="Arial"/>
          <w:sz w:val="22"/>
          <w:szCs w:val="22"/>
          <w:lang w:val="bg-BG"/>
        </w:rPr>
        <w:t>“.</w:t>
      </w:r>
    </w:p>
    <w:p w:rsidR="00C91439" w:rsidRPr="00BB2E62" w:rsidRDefault="002C5580" w:rsidP="00580FF7">
      <w:pPr>
        <w:spacing w:before="120" w:line="360" w:lineRule="auto"/>
        <w:jc w:val="both"/>
        <w:rPr>
          <w:rFonts w:cs="Arial"/>
          <w:sz w:val="22"/>
          <w:szCs w:val="22"/>
          <w:lang w:val="bg-BG"/>
        </w:rPr>
      </w:pPr>
      <w:r w:rsidRPr="00BB2E62">
        <w:rPr>
          <w:rFonts w:cs="Arial"/>
          <w:sz w:val="22"/>
          <w:szCs w:val="22"/>
          <w:lang w:val="bg-BG"/>
        </w:rPr>
        <w:t xml:space="preserve">Възможните хипотези за наличие на държавна помощ и съответно, приложимия режим на държавна помощ, са описани в раздел </w:t>
      </w:r>
      <w:r w:rsidR="008A796E" w:rsidRPr="00BB2E62">
        <w:rPr>
          <w:rFonts w:cs="Arial"/>
          <w:sz w:val="22"/>
          <w:szCs w:val="22"/>
          <w:lang w:val="bg-BG"/>
        </w:rPr>
        <w:t>„</w:t>
      </w:r>
      <w:bookmarkStart w:id="1" w:name="_Toc499643012"/>
      <w:r w:rsidR="00F05AB4" w:rsidRPr="00BB2E62">
        <w:rPr>
          <w:rFonts w:cs="Arial"/>
          <w:sz w:val="22"/>
          <w:szCs w:val="22"/>
          <w:lang w:val="bg-BG"/>
        </w:rPr>
        <w:t>13.</w:t>
      </w:r>
      <w:r w:rsidR="008A796E" w:rsidRPr="00BB2E62">
        <w:rPr>
          <w:rFonts w:cs="Arial"/>
          <w:sz w:val="22"/>
          <w:szCs w:val="22"/>
          <w:lang w:val="bg-BG"/>
        </w:rPr>
        <w:t>Приложим Режим на минимални/държавни помощи</w:t>
      </w:r>
      <w:bookmarkEnd w:id="1"/>
      <w:r w:rsidR="008A796E" w:rsidRPr="00BB2E62">
        <w:rPr>
          <w:rFonts w:cs="Arial"/>
          <w:sz w:val="22"/>
          <w:szCs w:val="22"/>
          <w:lang w:val="bg-BG"/>
        </w:rPr>
        <w:t>“</w:t>
      </w:r>
      <w:r w:rsidRPr="00BB2E62">
        <w:rPr>
          <w:rFonts w:cs="Arial"/>
          <w:sz w:val="22"/>
          <w:szCs w:val="22"/>
          <w:lang w:val="bg-BG"/>
        </w:rPr>
        <w:t xml:space="preserve"> от Насоките за кандидатстване по процедура </w:t>
      </w:r>
      <w:r w:rsidR="00C91439" w:rsidRPr="00BB2E62">
        <w:rPr>
          <w:rFonts w:cs="Arial"/>
          <w:sz w:val="22"/>
          <w:szCs w:val="22"/>
          <w:lang w:val="bg-BG"/>
        </w:rPr>
        <w:t>ИНВЕСТИЦИЯ „ПОДКРЕПА ЗА УСТОЙЧИВО ЕНЕРГИЙНО ОБНОВЯВАНЕ НА ПУБЛИЧЕН СГРАДЕН ФОНД ЗА АДМИНИСТРАТИВНО ОБСЛУЖВАНЕ, КУЛТУРА И СПОРТ“</w:t>
      </w:r>
      <w:r w:rsidRPr="00BB2E62">
        <w:rPr>
          <w:rFonts w:cs="Arial"/>
          <w:sz w:val="22"/>
          <w:szCs w:val="22"/>
          <w:lang w:val="bg-BG"/>
        </w:rPr>
        <w:t xml:space="preserve">. </w:t>
      </w:r>
      <w:r w:rsidR="00C91439" w:rsidRPr="00BB2E62">
        <w:rPr>
          <w:rFonts w:cs="Arial"/>
          <w:sz w:val="22"/>
          <w:szCs w:val="22"/>
          <w:lang w:val="bg-BG"/>
        </w:rPr>
        <w:t>Кандидатите</w:t>
      </w:r>
      <w:r w:rsidRPr="00BB2E62">
        <w:rPr>
          <w:rFonts w:cs="Arial"/>
          <w:sz w:val="22"/>
          <w:szCs w:val="22"/>
          <w:lang w:val="bg-BG"/>
        </w:rPr>
        <w:t xml:space="preserve"> следва подробно да са се запоз</w:t>
      </w:r>
      <w:r w:rsidR="00C91439" w:rsidRPr="00BB2E62">
        <w:rPr>
          <w:rFonts w:cs="Arial"/>
          <w:sz w:val="22"/>
          <w:szCs w:val="22"/>
          <w:lang w:val="bg-BG"/>
        </w:rPr>
        <w:t>нали с този раздел от насоките.</w:t>
      </w:r>
    </w:p>
    <w:p w:rsidR="002360F8" w:rsidRPr="00BB2E62" w:rsidRDefault="002360F8" w:rsidP="00580FF7">
      <w:pPr>
        <w:spacing w:before="120" w:line="360" w:lineRule="auto"/>
        <w:jc w:val="both"/>
        <w:rPr>
          <w:rFonts w:cs="Arial"/>
          <w:sz w:val="22"/>
          <w:szCs w:val="22"/>
          <w:lang w:val="bg-BG"/>
        </w:rPr>
      </w:pPr>
    </w:p>
    <w:p w:rsidR="00AA402A" w:rsidRPr="00BB2E62" w:rsidRDefault="00AA402A" w:rsidP="00BB2E6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BB2E62">
        <w:rPr>
          <w:rFonts w:ascii="Arial" w:eastAsia="Times New Roman" w:hAnsi="Arial" w:cs="Arial"/>
          <w:color w:val="auto"/>
          <w:kern w:val="28"/>
          <w:sz w:val="22"/>
          <w:szCs w:val="22"/>
          <w:lang w:val="bg-BG"/>
        </w:rPr>
        <w:t>Общи определения</w:t>
      </w:r>
      <w:r w:rsidR="009B519C" w:rsidRPr="00BB2E62">
        <w:rPr>
          <w:rFonts w:ascii="Arial" w:eastAsia="Times New Roman" w:hAnsi="Arial" w:cs="Arial"/>
          <w:color w:val="auto"/>
          <w:kern w:val="28"/>
          <w:sz w:val="22"/>
          <w:szCs w:val="22"/>
          <w:lang w:val="bg-BG"/>
        </w:rPr>
        <w:t xml:space="preserve"> и хипотези на допустимост на държавна помощ</w:t>
      </w:r>
    </w:p>
    <w:p w:rsidR="008A796E" w:rsidRPr="00BB2E62" w:rsidRDefault="008A796E" w:rsidP="008A796E">
      <w:pPr>
        <w:spacing w:before="120" w:line="360" w:lineRule="auto"/>
        <w:jc w:val="both"/>
        <w:rPr>
          <w:rFonts w:cs="Arial"/>
          <w:sz w:val="22"/>
          <w:szCs w:val="22"/>
          <w:lang w:val="bg-BG"/>
        </w:rPr>
      </w:pPr>
      <w:r w:rsidRPr="00BB2E62">
        <w:rPr>
          <w:rFonts w:cs="Arial"/>
          <w:b/>
          <w:sz w:val="22"/>
          <w:szCs w:val="22"/>
          <w:lang w:val="bg-BG"/>
        </w:rPr>
        <w:t>„Държавна помощ“</w:t>
      </w:r>
      <w:r w:rsidRPr="00BB2E62">
        <w:rPr>
          <w:rFonts w:cs="Arial"/>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BB2E62" w:rsidRDefault="008A796E" w:rsidP="008A796E">
      <w:pPr>
        <w:spacing w:before="120" w:line="360" w:lineRule="auto"/>
        <w:jc w:val="both"/>
        <w:rPr>
          <w:rFonts w:cs="Arial"/>
          <w:sz w:val="22"/>
          <w:szCs w:val="22"/>
          <w:lang w:val="bg-BG"/>
        </w:rPr>
      </w:pPr>
      <w:r w:rsidRPr="00BB2E62">
        <w:rPr>
          <w:rFonts w:cs="Arial"/>
          <w:b/>
          <w:sz w:val="22"/>
          <w:szCs w:val="22"/>
          <w:lang w:val="bg-BG"/>
        </w:rPr>
        <w:t>„Предприятие“</w:t>
      </w:r>
      <w:r w:rsidRPr="00BB2E62">
        <w:rPr>
          <w:rFonts w:cs="Arial"/>
          <w:sz w:val="22"/>
          <w:szCs w:val="22"/>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BB2E62">
        <w:rPr>
          <w:rFonts w:cs="Arial"/>
          <w:sz w:val="22"/>
          <w:szCs w:val="22"/>
          <w:lang w:val="bg-BG"/>
        </w:rPr>
        <w:t>правноорганизационна</w:t>
      </w:r>
      <w:proofErr w:type="spellEnd"/>
      <w:r w:rsidRPr="00BB2E62">
        <w:rPr>
          <w:rFonts w:cs="Arial"/>
          <w:sz w:val="22"/>
          <w:szCs w:val="22"/>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8A796E" w:rsidRPr="00BB2E62" w:rsidRDefault="008A796E" w:rsidP="008A796E">
      <w:pPr>
        <w:spacing w:before="120" w:line="360" w:lineRule="auto"/>
        <w:jc w:val="both"/>
        <w:rPr>
          <w:rFonts w:cs="Arial"/>
          <w:sz w:val="22"/>
          <w:szCs w:val="22"/>
          <w:lang w:val="bg-BG"/>
        </w:rPr>
      </w:pPr>
      <w:r w:rsidRPr="00BB2E62">
        <w:rPr>
          <w:rFonts w:cs="Arial"/>
          <w:b/>
          <w:sz w:val="22"/>
          <w:szCs w:val="22"/>
          <w:lang w:val="bg-BG"/>
        </w:rPr>
        <w:lastRenderedPageBreak/>
        <w:t>„Икономическа дейност“</w:t>
      </w:r>
      <w:r w:rsidRPr="00BB2E62">
        <w:rPr>
          <w:rFonts w:cs="Arial"/>
          <w:sz w:val="22"/>
          <w:szCs w:val="22"/>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BB2E62" w:rsidRDefault="008A796E" w:rsidP="008A796E">
      <w:pPr>
        <w:spacing w:before="120" w:line="360" w:lineRule="auto"/>
        <w:jc w:val="both"/>
        <w:rPr>
          <w:rFonts w:cs="Arial"/>
          <w:sz w:val="22"/>
          <w:szCs w:val="22"/>
          <w:lang w:val="bg-BG"/>
        </w:rPr>
      </w:pPr>
      <w:r w:rsidRPr="00BB2E62">
        <w:rPr>
          <w:rFonts w:cs="Arial"/>
          <w:b/>
          <w:sz w:val="22"/>
          <w:szCs w:val="22"/>
          <w:lang w:val="bg-BG"/>
        </w:rPr>
        <w:t>„Администратор на помощ“</w:t>
      </w:r>
      <w:r w:rsidRPr="00BB2E62">
        <w:rPr>
          <w:rFonts w:cs="Arial"/>
          <w:sz w:val="22"/>
          <w:szCs w:val="22"/>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BB2E62">
        <w:rPr>
          <w:rFonts w:cs="Arial"/>
          <w:sz w:val="22"/>
          <w:szCs w:val="22"/>
          <w:lang w:val="bg-BG"/>
        </w:rPr>
        <w:t>публичноправна</w:t>
      </w:r>
      <w:proofErr w:type="spellEnd"/>
      <w:r w:rsidRPr="00BB2E62">
        <w:rPr>
          <w:rFonts w:cs="Arial"/>
          <w:sz w:val="22"/>
          <w:szCs w:val="22"/>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BB2E62">
        <w:rPr>
          <w:rFonts w:cs="Arial"/>
          <w:sz w:val="22"/>
          <w:szCs w:val="22"/>
          <w:lang w:val="bg-BG"/>
        </w:rPr>
        <w:t xml:space="preserve">Отговорностите на администратора на помощта се изпълняват съобразно обема на делегираните правомощия. </w:t>
      </w:r>
      <w:r w:rsidRPr="00BB2E62">
        <w:rPr>
          <w:rFonts w:cs="Arial"/>
          <w:sz w:val="22"/>
          <w:szCs w:val="22"/>
          <w:lang w:val="bg-BG"/>
        </w:rPr>
        <w:t xml:space="preserve">В тази връзка в случаите, в които 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rsidR="00732CFB" w:rsidRPr="00BB2E62" w:rsidRDefault="008A796E" w:rsidP="00580FF7">
      <w:pPr>
        <w:spacing w:before="120" w:line="360" w:lineRule="auto"/>
        <w:jc w:val="both"/>
        <w:rPr>
          <w:rFonts w:cs="Arial"/>
          <w:sz w:val="22"/>
          <w:szCs w:val="22"/>
          <w:lang w:val="bg-BG"/>
        </w:rPr>
      </w:pPr>
      <w:r w:rsidRPr="00BB2E62">
        <w:rPr>
          <w:rFonts w:cs="Arial"/>
          <w:sz w:val="22"/>
          <w:szCs w:val="22"/>
          <w:lang w:val="bg-BG"/>
        </w:rPr>
        <w:t>В рамките на процедура</w:t>
      </w:r>
      <w:r w:rsidR="00C91439" w:rsidRPr="00BB2E62">
        <w:rPr>
          <w:rFonts w:cs="Arial"/>
          <w:sz w:val="22"/>
          <w:szCs w:val="22"/>
          <w:lang w:val="bg-BG"/>
        </w:rPr>
        <w:t>та</w:t>
      </w:r>
      <w:r w:rsidRPr="00BB2E62">
        <w:rPr>
          <w:rFonts w:cs="Arial"/>
          <w:sz w:val="22"/>
          <w:szCs w:val="22"/>
          <w:lang w:val="bg-BG"/>
        </w:rPr>
        <w:t xml:space="preserve"> 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w:t>
      </w:r>
      <w:proofErr w:type="spellStart"/>
      <w:r w:rsidRPr="00BB2E62">
        <w:rPr>
          <w:rFonts w:cs="Arial"/>
          <w:sz w:val="22"/>
          <w:szCs w:val="22"/>
          <w:lang w:val="bg-BG"/>
        </w:rPr>
        <w:t>непомощ</w:t>
      </w:r>
      <w:proofErr w:type="spellEnd"/>
      <w:r w:rsidRPr="00BB2E62">
        <w:rPr>
          <w:rFonts w:cs="Arial"/>
          <w:sz w:val="22"/>
          <w:szCs w:val="22"/>
          <w:lang w:val="bg-BG"/>
        </w:rPr>
        <w:t>“), единствената друга възможна хипотеза е:</w:t>
      </w:r>
      <w:r w:rsidR="009818BF" w:rsidRPr="00BB2E62">
        <w:rPr>
          <w:rFonts w:cs="Arial"/>
          <w:sz w:val="22"/>
          <w:szCs w:val="22"/>
          <w:lang w:val="bg-BG"/>
        </w:rPr>
        <w:t xml:space="preserve"> </w:t>
      </w:r>
    </w:p>
    <w:p w:rsidR="00732CFB" w:rsidRPr="00BB2E62" w:rsidRDefault="000E130A" w:rsidP="00BB2E62">
      <w:pPr>
        <w:pStyle w:val="ListParagraph"/>
        <w:numPr>
          <w:ilvl w:val="0"/>
          <w:numId w:val="16"/>
        </w:numPr>
        <w:spacing w:before="120" w:line="360" w:lineRule="auto"/>
        <w:jc w:val="both"/>
        <w:rPr>
          <w:rFonts w:cs="Arial"/>
          <w:sz w:val="22"/>
          <w:szCs w:val="22"/>
          <w:lang w:val="bg-BG"/>
        </w:rPr>
      </w:pPr>
      <w:r w:rsidRPr="00BB2E62">
        <w:rPr>
          <w:rFonts w:cs="Arial"/>
          <w:b/>
          <w:sz w:val="22"/>
          <w:szCs w:val="22"/>
          <w:lang w:val="bg-BG"/>
        </w:rPr>
        <w:t>Финансирането представлява минимална помощ</w:t>
      </w:r>
      <w:r w:rsidRPr="00BB2E62">
        <w:rPr>
          <w:rFonts w:cs="Arial"/>
          <w:sz w:val="22"/>
          <w:szCs w:val="22"/>
          <w:lang w:val="bg-BG"/>
        </w:rPr>
        <w:t xml:space="preserve"> – т.е. предоставя се финансиране в размер под определен минимален праг за даден период от време, за който се приема, че </w:t>
      </w:r>
      <w:r w:rsidR="008A796E" w:rsidRPr="00BB2E62">
        <w:rPr>
          <w:rFonts w:cs="Arial"/>
          <w:sz w:val="22"/>
          <w:szCs w:val="22"/>
          <w:lang w:val="bg-BG"/>
        </w:rPr>
        <w:t xml:space="preserve">не представлява държавна помощ </w:t>
      </w:r>
      <w:r w:rsidRPr="00BB2E62">
        <w:rPr>
          <w:rFonts w:cs="Arial"/>
          <w:sz w:val="22"/>
          <w:szCs w:val="22"/>
          <w:lang w:val="bg-BG"/>
        </w:rPr>
        <w:t xml:space="preserve">– правилото </w:t>
      </w:r>
      <w:proofErr w:type="spellStart"/>
      <w:r w:rsidRPr="00BB2E62">
        <w:rPr>
          <w:rFonts w:cs="Arial"/>
          <w:sz w:val="22"/>
          <w:szCs w:val="22"/>
          <w:lang w:val="bg-BG"/>
        </w:rPr>
        <w:t>de</w:t>
      </w:r>
      <w:proofErr w:type="spellEnd"/>
      <w:r w:rsidRPr="00BB2E62">
        <w:rPr>
          <w:rFonts w:cs="Arial"/>
          <w:sz w:val="22"/>
          <w:szCs w:val="22"/>
          <w:lang w:val="bg-BG"/>
        </w:rPr>
        <w:t xml:space="preserve"> </w:t>
      </w:r>
      <w:proofErr w:type="spellStart"/>
      <w:r w:rsidRPr="00BB2E62">
        <w:rPr>
          <w:rFonts w:cs="Arial"/>
          <w:sz w:val="22"/>
          <w:szCs w:val="22"/>
          <w:lang w:val="bg-BG"/>
        </w:rPr>
        <w:t>minimis</w:t>
      </w:r>
      <w:proofErr w:type="spellEnd"/>
      <w:r w:rsidRPr="00BB2E62">
        <w:rPr>
          <w:rFonts w:cs="Arial"/>
          <w:sz w:val="22"/>
          <w:szCs w:val="22"/>
          <w:lang w:val="bg-BG"/>
        </w:rPr>
        <w:t xml:space="preserve">. </w:t>
      </w:r>
      <w:r w:rsidRPr="00BB2E62">
        <w:rPr>
          <w:rFonts w:cs="Arial"/>
          <w:sz w:val="22"/>
          <w:szCs w:val="22"/>
          <w:lang w:val="bg-BG"/>
        </w:rPr>
        <w:lastRenderedPageBreak/>
        <w:t>Съгласно Регламент ЕС 1407/2013 г. на Комисията</w:t>
      </w:r>
      <w:r w:rsidR="000048D3" w:rsidRPr="00BB2E62">
        <w:rPr>
          <w:rStyle w:val="FootnoteReference"/>
          <w:rFonts w:cs="Arial"/>
          <w:sz w:val="22"/>
          <w:szCs w:val="22"/>
          <w:lang w:val="bg-BG"/>
        </w:rPr>
        <w:footnoteReference w:id="1"/>
      </w:r>
      <w:r w:rsidRPr="00BB2E62">
        <w:rPr>
          <w:rFonts w:cs="Arial"/>
          <w:sz w:val="22"/>
          <w:szCs w:val="22"/>
          <w:lang w:val="bg-BG"/>
        </w:rPr>
        <w:t xml:space="preserve">, </w:t>
      </w:r>
      <w:r w:rsidR="008A796E" w:rsidRPr="00BB2E62">
        <w:rPr>
          <w:rFonts w:cs="Arial"/>
          <w:sz w:val="22"/>
          <w:szCs w:val="22"/>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BB2E62">
        <w:rPr>
          <w:rFonts w:cs="Arial"/>
          <w:sz w:val="22"/>
          <w:szCs w:val="22"/>
          <w:lang w:val="bg-BG"/>
        </w:rPr>
        <w:t>пар</w:t>
      </w:r>
      <w:proofErr w:type="spellEnd"/>
      <w:r w:rsidR="008A796E" w:rsidRPr="00BB2E62">
        <w:rPr>
          <w:rFonts w:cs="Arial"/>
          <w:sz w:val="22"/>
          <w:szCs w:val="22"/>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2028CA" w:rsidRPr="00BB2E62" w:rsidRDefault="004E074E" w:rsidP="00BB2E62">
      <w:pPr>
        <w:pStyle w:val="ListParagraph"/>
        <w:numPr>
          <w:ilvl w:val="0"/>
          <w:numId w:val="16"/>
        </w:numPr>
        <w:spacing w:before="120" w:line="360" w:lineRule="auto"/>
        <w:jc w:val="both"/>
        <w:rPr>
          <w:rFonts w:cs="Arial"/>
          <w:b/>
          <w:sz w:val="22"/>
          <w:szCs w:val="22"/>
        </w:rPr>
      </w:pPr>
      <w:r w:rsidRPr="00BB2E62">
        <w:rPr>
          <w:rFonts w:cs="Arial"/>
          <w:b/>
          <w:sz w:val="22"/>
          <w:szCs w:val="22"/>
          <w:lang w:val="bg-BG"/>
        </w:rPr>
        <w:t>Финансирането представлява и</w:t>
      </w:r>
      <w:proofErr w:type="spellStart"/>
      <w:r w:rsidRPr="00BB2E62">
        <w:rPr>
          <w:rFonts w:cs="Arial"/>
          <w:b/>
          <w:bCs/>
          <w:sz w:val="22"/>
          <w:szCs w:val="22"/>
        </w:rPr>
        <w:t>нвестиционни</w:t>
      </w:r>
      <w:proofErr w:type="spellEnd"/>
      <w:r w:rsidRPr="00BB2E62">
        <w:rPr>
          <w:rFonts w:cs="Arial"/>
          <w:b/>
          <w:bCs/>
          <w:sz w:val="22"/>
          <w:szCs w:val="22"/>
        </w:rPr>
        <w:t xml:space="preserve"> </w:t>
      </w:r>
      <w:proofErr w:type="spellStart"/>
      <w:r w:rsidRPr="00BB2E62">
        <w:rPr>
          <w:rFonts w:cs="Arial"/>
          <w:b/>
          <w:bCs/>
          <w:sz w:val="22"/>
          <w:szCs w:val="22"/>
        </w:rPr>
        <w:t>помощи</w:t>
      </w:r>
      <w:proofErr w:type="spellEnd"/>
      <w:r w:rsidRPr="00BB2E62">
        <w:rPr>
          <w:rFonts w:cs="Arial"/>
          <w:b/>
          <w:bCs/>
          <w:sz w:val="22"/>
          <w:szCs w:val="22"/>
        </w:rPr>
        <w:t xml:space="preserve"> </w:t>
      </w:r>
      <w:proofErr w:type="spellStart"/>
      <w:r w:rsidRPr="00BB2E62">
        <w:rPr>
          <w:rFonts w:cs="Arial"/>
          <w:b/>
          <w:bCs/>
          <w:sz w:val="22"/>
          <w:szCs w:val="22"/>
        </w:rPr>
        <w:t>за</w:t>
      </w:r>
      <w:proofErr w:type="spellEnd"/>
      <w:r w:rsidRPr="00BB2E62">
        <w:rPr>
          <w:rFonts w:cs="Arial"/>
          <w:b/>
          <w:bCs/>
          <w:sz w:val="22"/>
          <w:szCs w:val="22"/>
        </w:rPr>
        <w:t xml:space="preserve"> </w:t>
      </w:r>
      <w:proofErr w:type="spellStart"/>
      <w:r w:rsidRPr="00BB2E62">
        <w:rPr>
          <w:rFonts w:cs="Arial"/>
          <w:b/>
          <w:bCs/>
          <w:sz w:val="22"/>
          <w:szCs w:val="22"/>
        </w:rPr>
        <w:t>мерки</w:t>
      </w:r>
      <w:proofErr w:type="spellEnd"/>
      <w:r w:rsidRPr="00BB2E62">
        <w:rPr>
          <w:rFonts w:cs="Arial"/>
          <w:b/>
          <w:bCs/>
          <w:sz w:val="22"/>
          <w:szCs w:val="22"/>
        </w:rPr>
        <w:t xml:space="preserve"> </w:t>
      </w:r>
      <w:proofErr w:type="spellStart"/>
      <w:r w:rsidRPr="00BB2E62">
        <w:rPr>
          <w:rFonts w:cs="Arial"/>
          <w:b/>
          <w:bCs/>
          <w:sz w:val="22"/>
          <w:szCs w:val="22"/>
        </w:rPr>
        <w:t>за</w:t>
      </w:r>
      <w:proofErr w:type="spellEnd"/>
      <w:r w:rsidRPr="00BB2E62">
        <w:rPr>
          <w:rFonts w:cs="Arial"/>
          <w:b/>
          <w:bCs/>
          <w:sz w:val="22"/>
          <w:szCs w:val="22"/>
        </w:rPr>
        <w:t xml:space="preserve"> </w:t>
      </w:r>
      <w:proofErr w:type="spellStart"/>
      <w:r w:rsidRPr="00BB2E62">
        <w:rPr>
          <w:rFonts w:cs="Arial"/>
          <w:b/>
          <w:bCs/>
          <w:sz w:val="22"/>
          <w:szCs w:val="22"/>
        </w:rPr>
        <w:t>повишаване</w:t>
      </w:r>
      <w:proofErr w:type="spellEnd"/>
      <w:r w:rsidRPr="00BB2E62">
        <w:rPr>
          <w:rFonts w:cs="Arial"/>
          <w:b/>
          <w:bCs/>
          <w:sz w:val="22"/>
          <w:szCs w:val="22"/>
        </w:rPr>
        <w:t xml:space="preserve"> на </w:t>
      </w:r>
      <w:proofErr w:type="spellStart"/>
      <w:r w:rsidRPr="00BB2E62">
        <w:rPr>
          <w:rFonts w:cs="Arial"/>
          <w:b/>
          <w:bCs/>
          <w:sz w:val="22"/>
          <w:szCs w:val="22"/>
        </w:rPr>
        <w:t>енергийната</w:t>
      </w:r>
      <w:proofErr w:type="spellEnd"/>
      <w:r w:rsidRPr="00BB2E62">
        <w:rPr>
          <w:rFonts w:cs="Arial"/>
          <w:b/>
          <w:bCs/>
          <w:sz w:val="22"/>
          <w:szCs w:val="22"/>
        </w:rPr>
        <w:t xml:space="preserve"> </w:t>
      </w:r>
      <w:proofErr w:type="spellStart"/>
      <w:r w:rsidRPr="00BB2E62">
        <w:rPr>
          <w:rFonts w:cs="Arial"/>
          <w:b/>
          <w:bCs/>
          <w:sz w:val="22"/>
          <w:szCs w:val="22"/>
        </w:rPr>
        <w:t>ефективност</w:t>
      </w:r>
      <w:proofErr w:type="spellEnd"/>
      <w:r w:rsidRPr="00BB2E62">
        <w:rPr>
          <w:rFonts w:cs="Arial"/>
          <w:b/>
          <w:bCs/>
          <w:sz w:val="22"/>
          <w:szCs w:val="22"/>
          <w:lang w:val="bg-BG"/>
        </w:rPr>
        <w:t xml:space="preserve"> </w:t>
      </w:r>
      <w:proofErr w:type="spellStart"/>
      <w:r w:rsidRPr="00BB2E62">
        <w:rPr>
          <w:rFonts w:cs="Arial"/>
          <w:b/>
          <w:sz w:val="22"/>
          <w:szCs w:val="22"/>
        </w:rPr>
        <w:t>съгласно</w:t>
      </w:r>
      <w:proofErr w:type="spellEnd"/>
      <w:r w:rsidRPr="00BB2E62">
        <w:rPr>
          <w:rFonts w:cs="Arial"/>
          <w:b/>
          <w:sz w:val="22"/>
          <w:szCs w:val="22"/>
        </w:rPr>
        <w:t xml:space="preserve"> </w:t>
      </w:r>
      <w:proofErr w:type="spellStart"/>
      <w:r w:rsidRPr="00BB2E62">
        <w:rPr>
          <w:rFonts w:cs="Arial"/>
          <w:b/>
          <w:sz w:val="22"/>
          <w:szCs w:val="22"/>
        </w:rPr>
        <w:t>чл</w:t>
      </w:r>
      <w:proofErr w:type="spellEnd"/>
      <w:r w:rsidRPr="00BB2E62">
        <w:rPr>
          <w:rFonts w:cs="Arial"/>
          <w:b/>
          <w:sz w:val="22"/>
          <w:szCs w:val="22"/>
        </w:rPr>
        <w:t xml:space="preserve">. 38 </w:t>
      </w:r>
      <w:proofErr w:type="spellStart"/>
      <w:r w:rsidRPr="00BB2E62">
        <w:rPr>
          <w:rFonts w:cs="Arial"/>
          <w:b/>
          <w:sz w:val="22"/>
          <w:szCs w:val="22"/>
        </w:rPr>
        <w:t>от</w:t>
      </w:r>
      <w:proofErr w:type="spellEnd"/>
      <w:r w:rsidRPr="00BB2E62">
        <w:rPr>
          <w:rFonts w:cs="Arial"/>
          <w:b/>
          <w:sz w:val="22"/>
          <w:szCs w:val="22"/>
        </w:rPr>
        <w:t xml:space="preserve"> </w:t>
      </w:r>
      <w:proofErr w:type="spellStart"/>
      <w:r w:rsidRPr="00BB2E62">
        <w:rPr>
          <w:rFonts w:cs="Arial"/>
          <w:b/>
          <w:sz w:val="22"/>
          <w:szCs w:val="22"/>
        </w:rPr>
        <w:t>Регламент</w:t>
      </w:r>
      <w:proofErr w:type="spellEnd"/>
      <w:r w:rsidRPr="00BB2E62">
        <w:rPr>
          <w:rFonts w:cs="Arial"/>
          <w:b/>
          <w:sz w:val="22"/>
          <w:szCs w:val="22"/>
        </w:rPr>
        <w:t xml:space="preserve"> (ЕС) № 651/2014 на </w:t>
      </w:r>
      <w:proofErr w:type="spellStart"/>
      <w:r w:rsidRPr="00BB2E62">
        <w:rPr>
          <w:rFonts w:cs="Arial"/>
          <w:b/>
          <w:sz w:val="22"/>
          <w:szCs w:val="22"/>
        </w:rPr>
        <w:t>Комисията</w:t>
      </w:r>
      <w:proofErr w:type="spellEnd"/>
      <w:r w:rsidRPr="00BB2E62">
        <w:rPr>
          <w:rFonts w:cs="Arial"/>
          <w:b/>
          <w:sz w:val="22"/>
          <w:szCs w:val="22"/>
        </w:rPr>
        <w:t xml:space="preserve"> </w:t>
      </w:r>
      <w:proofErr w:type="spellStart"/>
      <w:r w:rsidRPr="00BB2E62">
        <w:rPr>
          <w:rFonts w:cs="Arial"/>
          <w:b/>
          <w:sz w:val="22"/>
          <w:szCs w:val="22"/>
        </w:rPr>
        <w:t>от</w:t>
      </w:r>
      <w:proofErr w:type="spellEnd"/>
      <w:r w:rsidRPr="00BB2E62">
        <w:rPr>
          <w:rFonts w:cs="Arial"/>
          <w:b/>
          <w:sz w:val="22"/>
          <w:szCs w:val="22"/>
        </w:rPr>
        <w:t xml:space="preserve"> 17 </w:t>
      </w:r>
      <w:proofErr w:type="spellStart"/>
      <w:r w:rsidRPr="00BB2E62">
        <w:rPr>
          <w:rFonts w:cs="Arial"/>
          <w:b/>
          <w:sz w:val="22"/>
          <w:szCs w:val="22"/>
        </w:rPr>
        <w:t>юни</w:t>
      </w:r>
      <w:proofErr w:type="spellEnd"/>
      <w:r w:rsidRPr="00BB2E62">
        <w:rPr>
          <w:rFonts w:cs="Arial"/>
          <w:b/>
          <w:sz w:val="22"/>
          <w:szCs w:val="22"/>
        </w:rPr>
        <w:t xml:space="preserve"> 2014</w:t>
      </w:r>
    </w:p>
    <w:p w:rsidR="004E074E" w:rsidRPr="00BB2E62" w:rsidRDefault="004E074E" w:rsidP="004E074E">
      <w:pPr>
        <w:spacing w:before="120" w:line="360" w:lineRule="auto"/>
        <w:jc w:val="both"/>
        <w:rPr>
          <w:rFonts w:cs="Arial"/>
          <w:b/>
          <w:sz w:val="22"/>
          <w:szCs w:val="22"/>
          <w:lang w:val="bg-BG"/>
        </w:rPr>
      </w:pPr>
    </w:p>
    <w:p w:rsidR="008E52C2" w:rsidRPr="00BB2E62" w:rsidRDefault="00765652" w:rsidP="00BB2E6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BB2E62">
        <w:rPr>
          <w:rFonts w:ascii="Arial" w:eastAsia="Times New Roman" w:hAnsi="Arial" w:cs="Arial"/>
          <w:color w:val="auto"/>
          <w:kern w:val="28"/>
          <w:sz w:val="22"/>
          <w:szCs w:val="22"/>
          <w:lang w:val="bg-BG"/>
        </w:rPr>
        <w:t xml:space="preserve">Етап I – </w:t>
      </w:r>
      <w:r w:rsidR="00E77096" w:rsidRPr="00BB2E62">
        <w:rPr>
          <w:rFonts w:ascii="Arial" w:eastAsia="Times New Roman" w:hAnsi="Arial" w:cs="Arial"/>
          <w:color w:val="auto"/>
          <w:kern w:val="28"/>
          <w:sz w:val="22"/>
          <w:szCs w:val="22"/>
          <w:lang w:val="bg-BG"/>
        </w:rPr>
        <w:t>Проверка за хипотези на липса на държавна помощ</w:t>
      </w:r>
    </w:p>
    <w:p w:rsidR="00765652" w:rsidRPr="00BB2E62" w:rsidRDefault="00765652" w:rsidP="00AA41A5">
      <w:pPr>
        <w:spacing w:before="120" w:line="360" w:lineRule="auto"/>
        <w:jc w:val="both"/>
        <w:rPr>
          <w:rFonts w:cs="Arial"/>
          <w:sz w:val="22"/>
          <w:szCs w:val="22"/>
          <w:lang w:val="bg-BG"/>
        </w:rPr>
      </w:pPr>
      <w:r w:rsidRPr="00BB2E62">
        <w:rPr>
          <w:rFonts w:cs="Arial"/>
          <w:sz w:val="22"/>
          <w:szCs w:val="22"/>
          <w:lang w:val="bg-BG"/>
        </w:rPr>
        <w:t xml:space="preserve">Този етап е изпълнен от </w:t>
      </w:r>
      <w:r w:rsidR="004E074E" w:rsidRPr="00BB2E62">
        <w:rPr>
          <w:rFonts w:cs="Arial"/>
          <w:sz w:val="22"/>
          <w:szCs w:val="22"/>
          <w:lang w:val="bg-BG"/>
        </w:rPr>
        <w:t>СНД</w:t>
      </w:r>
      <w:r w:rsidRPr="00BB2E62">
        <w:rPr>
          <w:rFonts w:cs="Arial"/>
          <w:sz w:val="22"/>
          <w:szCs w:val="22"/>
          <w:lang w:val="bg-BG"/>
        </w:rPr>
        <w:t>, като мерките, които биха могли да съдържат индикации за държавна помощ са предварително дефинирани в Насоките за кандидатства</w:t>
      </w:r>
      <w:r w:rsidR="00580FF7" w:rsidRPr="00BB2E62">
        <w:rPr>
          <w:rFonts w:cs="Arial"/>
          <w:sz w:val="22"/>
          <w:szCs w:val="22"/>
          <w:lang w:val="bg-BG"/>
        </w:rPr>
        <w:t>не</w:t>
      </w:r>
      <w:r w:rsidRPr="00BB2E62">
        <w:rPr>
          <w:rFonts w:cs="Arial"/>
          <w:sz w:val="22"/>
          <w:szCs w:val="22"/>
          <w:lang w:val="bg-BG"/>
        </w:rPr>
        <w:t xml:space="preserve"> по </w:t>
      </w:r>
      <w:r w:rsidR="004E074E" w:rsidRPr="00BB2E62">
        <w:rPr>
          <w:rFonts w:cs="Arial"/>
          <w:sz w:val="22"/>
          <w:szCs w:val="22"/>
          <w:lang w:val="bg-BG"/>
        </w:rPr>
        <w:t>процедурата</w:t>
      </w:r>
      <w:r w:rsidRPr="00BB2E62">
        <w:rPr>
          <w:rFonts w:cs="Arial"/>
          <w:sz w:val="22"/>
          <w:szCs w:val="22"/>
          <w:lang w:val="bg-BG"/>
        </w:rPr>
        <w:t>.</w:t>
      </w:r>
      <w:r w:rsidR="002028CA" w:rsidRPr="00BB2E62">
        <w:rPr>
          <w:rFonts w:cs="Arial"/>
          <w:sz w:val="22"/>
          <w:szCs w:val="22"/>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BB2E62">
        <w:rPr>
          <w:rFonts w:cs="Arial"/>
          <w:sz w:val="22"/>
          <w:szCs w:val="22"/>
          <w:lang w:val="bg-BG"/>
        </w:rPr>
        <w:t>няма държавна помощ.</w:t>
      </w:r>
      <w:r w:rsidR="00F42E18" w:rsidRPr="00BB2E62">
        <w:rPr>
          <w:rFonts w:cs="Arial"/>
          <w:sz w:val="22"/>
          <w:szCs w:val="22"/>
          <w:lang w:val="bg-BG"/>
        </w:rPr>
        <w:t xml:space="preserve"> </w:t>
      </w:r>
      <w:r w:rsidR="002028CA" w:rsidRPr="00BB2E62">
        <w:rPr>
          <w:rFonts w:cs="Arial"/>
          <w:sz w:val="22"/>
          <w:szCs w:val="22"/>
          <w:lang w:val="bg-BG"/>
        </w:rPr>
        <w:t xml:space="preserve">По-долу са дадени контролни въпроси за </w:t>
      </w:r>
      <w:r w:rsidR="001C2332" w:rsidRPr="00BB2E62">
        <w:rPr>
          <w:rFonts w:cs="Arial"/>
          <w:sz w:val="22"/>
          <w:szCs w:val="22"/>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BB2E62">
        <w:rPr>
          <w:rFonts w:cs="Arial"/>
          <w:sz w:val="22"/>
          <w:szCs w:val="22"/>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BB2E62">
        <w:rPr>
          <w:rFonts w:cs="Arial"/>
          <w:sz w:val="22"/>
          <w:szCs w:val="22"/>
          <w:lang w:val="bg-BG"/>
        </w:rPr>
        <w:t>, а критерий „</w:t>
      </w:r>
      <w:r w:rsidR="00553BC0" w:rsidRPr="00BB2E62">
        <w:rPr>
          <w:rFonts w:cs="Arial"/>
          <w:b/>
          <w:sz w:val="22"/>
          <w:szCs w:val="22"/>
          <w:lang w:val="bg-BG"/>
        </w:rPr>
        <w:t>Проектното предложение е в съответствие с изискванията на приложимия режим на държавна помощ</w:t>
      </w:r>
      <w:r w:rsidR="00553BC0" w:rsidRPr="00BB2E62">
        <w:rPr>
          <w:rFonts w:cs="Arial"/>
          <w:sz w:val="22"/>
          <w:szCs w:val="22"/>
          <w:lang w:val="bg-BG"/>
        </w:rPr>
        <w:t>“ се оценява като „Неприложим“</w:t>
      </w:r>
      <w:r w:rsidR="00F42E18" w:rsidRPr="00BB2E62">
        <w:rPr>
          <w:rFonts w:cs="Arial"/>
          <w:sz w:val="22"/>
          <w:szCs w:val="22"/>
          <w:lang w:val="bg-BG"/>
        </w:rPr>
        <w:t xml:space="preserve">. </w:t>
      </w:r>
      <w:r w:rsidR="001C2332" w:rsidRPr="00BB2E62">
        <w:rPr>
          <w:rFonts w:cs="Arial"/>
          <w:sz w:val="22"/>
          <w:szCs w:val="22"/>
          <w:lang w:val="bg-BG"/>
        </w:rPr>
        <w:t>В противен случай</w:t>
      </w:r>
      <w:r w:rsidR="00F42E18" w:rsidRPr="00BB2E62">
        <w:rPr>
          <w:rFonts w:cs="Arial"/>
          <w:sz w:val="22"/>
          <w:szCs w:val="22"/>
          <w:lang w:val="bg-BG"/>
        </w:rPr>
        <w:t xml:space="preserve"> следва да </w:t>
      </w:r>
      <w:r w:rsidR="001C2332" w:rsidRPr="00BB2E62">
        <w:rPr>
          <w:rFonts w:cs="Arial"/>
          <w:sz w:val="22"/>
          <w:szCs w:val="22"/>
          <w:lang w:val="bg-BG"/>
        </w:rPr>
        <w:t xml:space="preserve">се </w:t>
      </w:r>
      <w:r w:rsidR="00F42E18" w:rsidRPr="00BB2E62">
        <w:rPr>
          <w:rFonts w:cs="Arial"/>
          <w:sz w:val="22"/>
          <w:szCs w:val="22"/>
          <w:lang w:val="bg-BG"/>
        </w:rPr>
        <w:t>премине към Етап 2 от оценката за съответствие с правилата за държавни помощи по-долу.</w:t>
      </w:r>
      <w:r w:rsidR="00B37BBE" w:rsidRPr="00BB2E62">
        <w:rPr>
          <w:rFonts w:cs="Arial"/>
          <w:sz w:val="22"/>
          <w:szCs w:val="22"/>
          <w:lang w:val="bg-BG"/>
        </w:rPr>
        <w:t xml:space="preserve"> </w:t>
      </w:r>
    </w:p>
    <w:p w:rsidR="00733F0A" w:rsidRPr="00BB2E62" w:rsidRDefault="00D362E1" w:rsidP="00BB2E62">
      <w:pPr>
        <w:pStyle w:val="Heading2"/>
        <w:numPr>
          <w:ilvl w:val="0"/>
          <w:numId w:val="12"/>
        </w:numPr>
        <w:spacing w:before="120" w:line="360" w:lineRule="auto"/>
        <w:jc w:val="both"/>
        <w:rPr>
          <w:rFonts w:ascii="Arial" w:hAnsi="Arial" w:cs="Arial"/>
          <w:i/>
          <w:color w:val="auto"/>
          <w:sz w:val="22"/>
          <w:szCs w:val="22"/>
          <w:lang w:val="bg-BG"/>
        </w:rPr>
      </w:pPr>
      <w:r w:rsidRPr="00BB2E62">
        <w:rPr>
          <w:rFonts w:ascii="Arial" w:hAnsi="Arial" w:cs="Arial"/>
          <w:i/>
          <w:color w:val="auto"/>
          <w:sz w:val="22"/>
          <w:szCs w:val="22"/>
          <w:lang w:val="bg-BG"/>
        </w:rPr>
        <w:t>При интервенции върху административни сгради на държавната и общинската администрация</w:t>
      </w:r>
    </w:p>
    <w:p w:rsidR="009B519C" w:rsidRPr="00BB2E62" w:rsidRDefault="009B519C" w:rsidP="009B519C">
      <w:pPr>
        <w:spacing w:before="120" w:line="360" w:lineRule="auto"/>
        <w:jc w:val="both"/>
        <w:rPr>
          <w:rFonts w:cs="Arial"/>
          <w:sz w:val="22"/>
          <w:szCs w:val="22"/>
          <w:lang w:val="bg-BG"/>
        </w:rPr>
      </w:pPr>
      <w:r w:rsidRPr="00BB2E62">
        <w:rPr>
          <w:rFonts w:cs="Arial"/>
          <w:sz w:val="22"/>
          <w:szCs w:val="22"/>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BB2E62" w:rsidRDefault="009B519C" w:rsidP="00BB2E62">
      <w:pPr>
        <w:pStyle w:val="ListParagraph"/>
        <w:numPr>
          <w:ilvl w:val="0"/>
          <w:numId w:val="5"/>
        </w:numPr>
        <w:spacing w:before="120" w:line="360" w:lineRule="auto"/>
        <w:jc w:val="both"/>
        <w:rPr>
          <w:rFonts w:cs="Arial"/>
          <w:sz w:val="22"/>
          <w:szCs w:val="22"/>
          <w:lang w:val="bg-BG"/>
        </w:rPr>
      </w:pPr>
      <w:r w:rsidRPr="00BB2E62">
        <w:rPr>
          <w:rFonts w:cs="Arial"/>
          <w:sz w:val="22"/>
          <w:szCs w:val="22"/>
          <w:lang w:val="bg-BG"/>
        </w:rPr>
        <w:lastRenderedPageBreak/>
        <w:t>сградата е публична държавна или общинска собственост, което се удостоверява с Акта за публична собственост /държавна или общинска/;</w:t>
      </w:r>
    </w:p>
    <w:p w:rsidR="009B519C" w:rsidRPr="00BB2E62" w:rsidRDefault="009B519C" w:rsidP="00BB2E62">
      <w:pPr>
        <w:pStyle w:val="ListParagraph"/>
        <w:numPr>
          <w:ilvl w:val="0"/>
          <w:numId w:val="5"/>
        </w:numPr>
        <w:spacing w:before="120" w:line="360" w:lineRule="auto"/>
        <w:jc w:val="both"/>
        <w:rPr>
          <w:rFonts w:cs="Arial"/>
          <w:sz w:val="22"/>
          <w:szCs w:val="22"/>
          <w:lang w:val="bg-BG"/>
        </w:rPr>
      </w:pPr>
      <w:r w:rsidRPr="00BB2E62">
        <w:rPr>
          <w:rFonts w:cs="Arial"/>
          <w:sz w:val="22"/>
          <w:szCs w:val="22"/>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Pr="00BB2E62" w:rsidRDefault="009B519C" w:rsidP="00BB2E62">
      <w:pPr>
        <w:pStyle w:val="ListParagraph"/>
        <w:numPr>
          <w:ilvl w:val="0"/>
          <w:numId w:val="5"/>
        </w:numPr>
        <w:spacing w:before="120" w:line="360" w:lineRule="auto"/>
        <w:jc w:val="both"/>
        <w:rPr>
          <w:rFonts w:cs="Arial"/>
          <w:sz w:val="22"/>
          <w:szCs w:val="22"/>
          <w:lang w:val="bg-BG"/>
        </w:rPr>
      </w:pPr>
      <w:r w:rsidRPr="00BB2E62">
        <w:rPr>
          <w:rFonts w:cs="Arial"/>
          <w:sz w:val="22"/>
          <w:szCs w:val="22"/>
          <w:lang w:val="bg-BG"/>
        </w:rPr>
        <w:t>в сградата е настанена съответната администрация – държавна или общинска.</w:t>
      </w:r>
    </w:p>
    <w:p w:rsidR="009B519C" w:rsidRPr="00BB2E62" w:rsidRDefault="009B519C" w:rsidP="009B519C">
      <w:pPr>
        <w:spacing w:before="120" w:line="360" w:lineRule="auto"/>
        <w:jc w:val="both"/>
        <w:rPr>
          <w:rFonts w:cs="Arial"/>
          <w:sz w:val="22"/>
          <w:szCs w:val="22"/>
          <w:lang w:val="bg-BG"/>
        </w:rPr>
      </w:pPr>
      <w:r w:rsidRPr="00BB2E62">
        <w:rPr>
          <w:rFonts w:cs="Arial"/>
          <w:sz w:val="22"/>
          <w:szCs w:val="22"/>
          <w:lang w:val="bg-BG"/>
        </w:rPr>
        <w:t>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Генериране на приходи е допустимо при наличие една от следните хипотези:</w:t>
      </w:r>
    </w:p>
    <w:p w:rsidR="009B519C" w:rsidRPr="00BB2E62" w:rsidRDefault="009B519C" w:rsidP="00BB2E62">
      <w:pPr>
        <w:numPr>
          <w:ilvl w:val="0"/>
          <w:numId w:val="10"/>
        </w:numPr>
        <w:spacing w:before="120" w:line="360" w:lineRule="auto"/>
        <w:jc w:val="both"/>
        <w:rPr>
          <w:rFonts w:cs="Arial"/>
          <w:sz w:val="22"/>
          <w:szCs w:val="22"/>
          <w:lang w:val="bg-BG"/>
        </w:rPr>
      </w:pPr>
      <w:r w:rsidRPr="00BB2E62">
        <w:rPr>
          <w:rFonts w:cs="Arial"/>
          <w:sz w:val="22"/>
          <w:szCs w:val="22"/>
          <w:lang w:val="bg-BG"/>
        </w:rPr>
        <w:t xml:space="preserve">Приходите са в резултат на стопанска дейност, упражнявана от настанения в сградата публичен орган, която е </w:t>
      </w:r>
      <w:r w:rsidRPr="00BB2E62">
        <w:rPr>
          <w:rFonts w:cs="Arial"/>
          <w:b/>
          <w:sz w:val="22"/>
          <w:szCs w:val="22"/>
          <w:lang w:val="bg-BG"/>
        </w:rPr>
        <w:t>неделима</w:t>
      </w:r>
      <w:r w:rsidRPr="00BB2E62">
        <w:rPr>
          <w:rFonts w:cs="Arial"/>
          <w:sz w:val="22"/>
          <w:szCs w:val="22"/>
          <w:lang w:val="bg-BG"/>
        </w:rPr>
        <w:t xml:space="preserve"> от нестопанската (не може да бъде отделена от упражняването на публични правомощия). </w:t>
      </w:r>
    </w:p>
    <w:p w:rsidR="009B519C" w:rsidRPr="00BB2E62" w:rsidRDefault="009B519C" w:rsidP="00BB2E62">
      <w:pPr>
        <w:numPr>
          <w:ilvl w:val="0"/>
          <w:numId w:val="10"/>
        </w:numPr>
        <w:spacing w:before="120" w:line="360" w:lineRule="auto"/>
        <w:jc w:val="both"/>
        <w:rPr>
          <w:rFonts w:cs="Arial"/>
          <w:sz w:val="22"/>
          <w:szCs w:val="22"/>
          <w:lang w:val="bg-BG"/>
        </w:rPr>
      </w:pPr>
      <w:r w:rsidRPr="00BB2E62">
        <w:rPr>
          <w:rFonts w:cs="Arial"/>
          <w:sz w:val="22"/>
          <w:szCs w:val="22"/>
          <w:lang w:val="bg-BG"/>
        </w:rPr>
        <w:t xml:space="preserve">Приходите са в резултат на стопанска дейност, упражнявана от настанения в сградата публичен орган, която е </w:t>
      </w:r>
      <w:r w:rsidRPr="00BB2E62">
        <w:rPr>
          <w:rFonts w:cs="Arial"/>
          <w:b/>
          <w:sz w:val="22"/>
          <w:szCs w:val="22"/>
          <w:lang w:val="bg-BG"/>
        </w:rPr>
        <w:t>спомагателна към основната,</w:t>
      </w:r>
      <w:r w:rsidRPr="00BB2E62">
        <w:rPr>
          <w:rFonts w:cs="Arial"/>
          <w:sz w:val="22"/>
          <w:szCs w:val="22"/>
          <w:lang w:val="bg-BG"/>
        </w:rPr>
        <w:t xml:space="preserve">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 от общия годишен капацитет на инфраструктурата. </w:t>
      </w:r>
    </w:p>
    <w:p w:rsidR="00D900DD" w:rsidRPr="00BB2E62" w:rsidRDefault="00D900DD" w:rsidP="00BB2E62">
      <w:pPr>
        <w:numPr>
          <w:ilvl w:val="0"/>
          <w:numId w:val="10"/>
        </w:numPr>
        <w:spacing w:before="120" w:line="360" w:lineRule="auto"/>
        <w:jc w:val="both"/>
        <w:rPr>
          <w:rFonts w:cs="Arial"/>
          <w:sz w:val="22"/>
          <w:szCs w:val="22"/>
          <w:lang w:val="bg-BG"/>
        </w:rPr>
      </w:pPr>
      <w:r w:rsidRPr="00BB2E62">
        <w:rPr>
          <w:rFonts w:cs="Arial"/>
          <w:sz w:val="22"/>
          <w:szCs w:val="22"/>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sidRPr="00BB2E62">
        <w:rPr>
          <w:rFonts w:cs="Arial"/>
          <w:sz w:val="22"/>
          <w:szCs w:val="22"/>
          <w:lang w:val="bg-BG"/>
        </w:rPr>
        <w:t>дребномащабни</w:t>
      </w:r>
      <w:proofErr w:type="spellEnd"/>
      <w:r w:rsidRPr="00BB2E62">
        <w:rPr>
          <w:rFonts w:cs="Arial"/>
          <w:sz w:val="22"/>
          <w:szCs w:val="22"/>
          <w:lang w:val="bg-BG"/>
        </w:rPr>
        <w:t xml:space="preserve"> стопански обекти, които не могат да окажат ефект върху търговията </w:t>
      </w:r>
      <w:r w:rsidR="00D4434F" w:rsidRPr="00BB2E62">
        <w:rPr>
          <w:rFonts w:cs="Arial"/>
          <w:sz w:val="22"/>
          <w:szCs w:val="22"/>
          <w:lang w:val="bg-BG"/>
        </w:rPr>
        <w:t>като</w:t>
      </w:r>
      <w:r w:rsidRPr="00BB2E62">
        <w:rPr>
          <w:rFonts w:cs="Arial"/>
          <w:sz w:val="22"/>
          <w:szCs w:val="22"/>
          <w:lang w:val="bg-BG"/>
        </w:rPr>
        <w:t xml:space="preserve"> заведения, магазини и т.н., чиято площ не надвишава 20% от общата разгърната площ на сградата.</w:t>
      </w:r>
    </w:p>
    <w:p w:rsidR="009B519C" w:rsidRPr="00BB2E62" w:rsidRDefault="009B519C" w:rsidP="009B519C">
      <w:pPr>
        <w:spacing w:before="120" w:line="360" w:lineRule="auto"/>
        <w:jc w:val="both"/>
        <w:rPr>
          <w:rFonts w:cs="Arial"/>
          <w:sz w:val="22"/>
          <w:szCs w:val="22"/>
          <w:lang w:val="bg-BG"/>
        </w:rPr>
      </w:pPr>
      <w:r w:rsidRPr="00BB2E62">
        <w:rPr>
          <w:rFonts w:cs="Arial"/>
          <w:sz w:val="22"/>
          <w:szCs w:val="22"/>
          <w:lang w:val="bg-BG"/>
        </w:rPr>
        <w:lastRenderedPageBreak/>
        <w:t xml:space="preserve">Предназначението на сградата може да бъде установено от Акта за държавна или общинска собственост. Предназначението на сградата е запазено, в случай, че помещенията в нея се ползват за осъществяване на административни функции на публичен субект.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B519C" w:rsidRPr="00BB2E62" w:rsidRDefault="009B519C" w:rsidP="009B519C">
      <w:pPr>
        <w:spacing w:before="120" w:line="360" w:lineRule="auto"/>
        <w:jc w:val="both"/>
        <w:rPr>
          <w:rFonts w:cs="Arial"/>
          <w:b/>
          <w:i/>
          <w:sz w:val="22"/>
          <w:szCs w:val="22"/>
          <w:lang w:val="bg-BG"/>
        </w:rPr>
      </w:pPr>
      <w:r w:rsidRPr="00BB2E62">
        <w:rPr>
          <w:rFonts w:cs="Arial"/>
          <w:sz w:val="22"/>
          <w:szCs w:val="22"/>
          <w:lang w:val="bg-BG"/>
        </w:rPr>
        <w:t>Мерките не представляват държавна помощ ако сградата се ползва по предназначение  и критерий „</w:t>
      </w:r>
      <w:r w:rsidRPr="00BB2E62">
        <w:rPr>
          <w:rFonts w:cs="Arial"/>
          <w:b/>
          <w:sz w:val="22"/>
          <w:szCs w:val="22"/>
          <w:lang w:val="bg-BG"/>
        </w:rPr>
        <w:t>Проектното предложение е в съответствие с изискванията на приложимия режим на държавна помощ</w:t>
      </w:r>
      <w:r w:rsidRPr="00BB2E62">
        <w:rPr>
          <w:rFonts w:cs="Arial"/>
          <w:sz w:val="22"/>
          <w:szCs w:val="22"/>
          <w:lang w:val="bg-BG"/>
        </w:rPr>
        <w:t>“ се оценява като „Неприложим“, ако са положителни отговорите на контролните въпроси по-долу:</w:t>
      </w:r>
    </w:p>
    <w:tbl>
      <w:tblPr>
        <w:tblW w:w="54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5104"/>
        <w:gridCol w:w="568"/>
        <w:gridCol w:w="566"/>
        <w:gridCol w:w="3118"/>
      </w:tblGrid>
      <w:tr w:rsidR="00BB2E62" w:rsidRPr="00BB2E62" w:rsidTr="009A5769">
        <w:trPr>
          <w:trHeight w:val="300"/>
        </w:trPr>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BB2E62" w:rsidRDefault="009B519C" w:rsidP="00A845CC">
            <w:pPr>
              <w:spacing w:before="120" w:line="360" w:lineRule="auto"/>
              <w:rPr>
                <w:rFonts w:cs="Arial"/>
                <w:b/>
                <w:sz w:val="22"/>
                <w:szCs w:val="22"/>
                <w:lang w:val="bg-BG"/>
              </w:rPr>
            </w:pPr>
            <w:r w:rsidRPr="00BB2E62">
              <w:rPr>
                <w:rFonts w:cs="Arial"/>
                <w:b/>
                <w:sz w:val="22"/>
                <w:szCs w:val="22"/>
                <w:lang w:val="bg-BG"/>
              </w:rPr>
              <w:t>№</w:t>
            </w:r>
          </w:p>
        </w:tc>
        <w:tc>
          <w:tcPr>
            <w:tcW w:w="2572" w:type="pct"/>
            <w:tcBorders>
              <w:top w:val="single" w:sz="4" w:space="0" w:color="auto"/>
              <w:left w:val="single" w:sz="4" w:space="0" w:color="auto"/>
              <w:bottom w:val="single" w:sz="4" w:space="0" w:color="auto"/>
              <w:right w:val="single" w:sz="4" w:space="0" w:color="auto"/>
            </w:tcBorders>
          </w:tcPr>
          <w:p w:rsidR="009B519C" w:rsidRPr="00BB2E62" w:rsidRDefault="009B519C" w:rsidP="00A845CC">
            <w:pPr>
              <w:spacing w:before="120" w:line="360" w:lineRule="auto"/>
              <w:rPr>
                <w:rFonts w:cs="Arial"/>
                <w:b/>
                <w:sz w:val="22"/>
                <w:szCs w:val="22"/>
                <w:lang w:val="bg-BG"/>
              </w:rPr>
            </w:pPr>
            <w:r w:rsidRPr="00BB2E62">
              <w:rPr>
                <w:rFonts w:cs="Arial"/>
                <w:b/>
                <w:sz w:val="22"/>
                <w:szCs w:val="22"/>
                <w:lang w:val="bg-BG"/>
              </w:rPr>
              <w:t>Контролен въпрос</w:t>
            </w:r>
          </w:p>
        </w:tc>
        <w:tc>
          <w:tcPr>
            <w:tcW w:w="286" w:type="pct"/>
            <w:tcBorders>
              <w:top w:val="single" w:sz="4" w:space="0" w:color="auto"/>
              <w:left w:val="single" w:sz="4" w:space="0" w:color="auto"/>
              <w:bottom w:val="single" w:sz="4" w:space="0" w:color="auto"/>
              <w:right w:val="single" w:sz="4" w:space="0" w:color="auto"/>
            </w:tcBorders>
          </w:tcPr>
          <w:p w:rsidR="009B519C" w:rsidRPr="00BB2E62" w:rsidRDefault="009B519C" w:rsidP="00A845CC">
            <w:pPr>
              <w:spacing w:before="120" w:line="360" w:lineRule="auto"/>
              <w:rPr>
                <w:rFonts w:cs="Arial"/>
                <w:b/>
                <w:sz w:val="22"/>
                <w:szCs w:val="22"/>
                <w:lang w:val="bg-BG"/>
              </w:rPr>
            </w:pPr>
            <w:r w:rsidRPr="00BB2E62">
              <w:rPr>
                <w:rFonts w:cs="Arial"/>
                <w:b/>
                <w:sz w:val="22"/>
                <w:szCs w:val="22"/>
                <w:lang w:val="bg-BG"/>
              </w:rPr>
              <w:t>Да</w:t>
            </w:r>
          </w:p>
        </w:tc>
        <w:tc>
          <w:tcPr>
            <w:tcW w:w="285" w:type="pct"/>
            <w:tcBorders>
              <w:top w:val="single" w:sz="4" w:space="0" w:color="auto"/>
              <w:left w:val="single" w:sz="4" w:space="0" w:color="auto"/>
              <w:bottom w:val="single" w:sz="4" w:space="0" w:color="auto"/>
              <w:right w:val="single" w:sz="4" w:space="0" w:color="auto"/>
            </w:tcBorders>
          </w:tcPr>
          <w:p w:rsidR="009B519C" w:rsidRPr="00BB2E62" w:rsidRDefault="009B519C" w:rsidP="00A845CC">
            <w:pPr>
              <w:spacing w:before="120" w:line="360" w:lineRule="auto"/>
              <w:rPr>
                <w:rFonts w:cs="Arial"/>
                <w:b/>
                <w:sz w:val="22"/>
                <w:szCs w:val="22"/>
                <w:lang w:val="bg-BG"/>
              </w:rPr>
            </w:pPr>
            <w:r w:rsidRPr="00BB2E62">
              <w:rPr>
                <w:rFonts w:cs="Arial"/>
                <w:b/>
                <w:sz w:val="22"/>
                <w:szCs w:val="22"/>
                <w:lang w:val="bg-BG"/>
              </w:rPr>
              <w:t>Не</w:t>
            </w:r>
          </w:p>
        </w:tc>
        <w:tc>
          <w:tcPr>
            <w:tcW w:w="1571" w:type="pct"/>
            <w:tcBorders>
              <w:top w:val="single" w:sz="4" w:space="0" w:color="auto"/>
              <w:left w:val="single" w:sz="4" w:space="0" w:color="auto"/>
              <w:bottom w:val="single" w:sz="4" w:space="0" w:color="auto"/>
              <w:right w:val="single" w:sz="4" w:space="0" w:color="auto"/>
            </w:tcBorders>
          </w:tcPr>
          <w:p w:rsidR="009B519C" w:rsidRPr="00BB2E62" w:rsidRDefault="009B519C" w:rsidP="00A845CC">
            <w:pPr>
              <w:spacing w:before="120" w:line="276" w:lineRule="auto"/>
              <w:jc w:val="center"/>
              <w:rPr>
                <w:rFonts w:cs="Arial"/>
                <w:b/>
                <w:sz w:val="22"/>
                <w:szCs w:val="22"/>
                <w:lang w:val="bg-BG"/>
              </w:rPr>
            </w:pPr>
            <w:r w:rsidRPr="00BB2E62">
              <w:rPr>
                <w:rFonts w:cs="Arial"/>
                <w:b/>
                <w:sz w:val="22"/>
                <w:szCs w:val="22"/>
                <w:lang w:val="bg-BG"/>
              </w:rPr>
              <w:t>Източници на информация за извършване на проверката</w:t>
            </w:r>
          </w:p>
        </w:tc>
      </w:tr>
      <w:sdt>
        <w:sdtPr>
          <w:rPr>
            <w:rFonts w:cs="Arial"/>
            <w:sz w:val="22"/>
            <w:szCs w:val="22"/>
            <w:lang w:val="bg-BG"/>
          </w:rPr>
          <w:id w:val="-180349666"/>
        </w:sdtPr>
        <w:sdtEndPr/>
        <w:sdtContent>
          <w:sdt>
            <w:sdtPr>
              <w:rPr>
                <w:rFonts w:cs="Arial"/>
                <w:sz w:val="22"/>
                <w:szCs w:val="22"/>
                <w:lang w:val="bg-BG"/>
              </w:rPr>
              <w:id w:val="2005235183"/>
            </w:sdtPr>
            <w:sdtEndPr/>
            <w:sdtContent>
              <w:tr w:rsidR="00BB2E62" w:rsidRPr="00BB2E62" w:rsidTr="009A5769">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BB2E62" w:rsidRDefault="009B519C" w:rsidP="00BB2E62">
                    <w:pPr>
                      <w:pStyle w:val="ListParagraph"/>
                      <w:widowControl w:val="0"/>
                      <w:numPr>
                        <w:ilvl w:val="1"/>
                        <w:numId w:val="3"/>
                      </w:numPr>
                      <w:autoSpaceDE w:val="0"/>
                      <w:autoSpaceDN w:val="0"/>
                      <w:adjustRightInd w:val="0"/>
                      <w:spacing w:before="120" w:line="360" w:lineRule="auto"/>
                      <w:contextualSpacing w:val="0"/>
                      <w:jc w:val="both"/>
                      <w:rPr>
                        <w:rFonts w:cs="Arial"/>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BB2E62" w:rsidRDefault="009B519C" w:rsidP="00A845CC">
                    <w:pPr>
                      <w:jc w:val="both"/>
                      <w:rPr>
                        <w:rFonts w:cs="Arial"/>
                        <w:sz w:val="22"/>
                        <w:szCs w:val="22"/>
                        <w:lang w:val="bg-BG"/>
                      </w:rPr>
                    </w:pPr>
                    <w:r w:rsidRPr="00BB2E62">
                      <w:rPr>
                        <w:rFonts w:cs="Arial"/>
                        <w:sz w:val="22"/>
                        <w:szCs w:val="22"/>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BB2E62" w:rsidRDefault="009B519C" w:rsidP="00A845CC">
                    <w:pPr>
                      <w:jc w:val="both"/>
                      <w:rPr>
                        <w:rFonts w:cs="Arial"/>
                        <w:sz w:val="22"/>
                        <w:szCs w:val="22"/>
                        <w:lang w:val="bg-BG"/>
                      </w:rPr>
                    </w:pPr>
                  </w:p>
                  <w:p w:rsidR="009B519C" w:rsidRPr="00BB2E62" w:rsidRDefault="009B519C" w:rsidP="00A845CC">
                    <w:pPr>
                      <w:jc w:val="both"/>
                      <w:rPr>
                        <w:rFonts w:cs="Arial"/>
                        <w:i/>
                        <w:sz w:val="22"/>
                        <w:szCs w:val="22"/>
                        <w:lang w:val="bg-BG"/>
                      </w:rPr>
                    </w:pPr>
                    <w:r w:rsidRPr="00BB2E62">
                      <w:rPr>
                        <w:rFonts w:cs="Arial"/>
                        <w:i/>
                        <w:sz w:val="22"/>
                        <w:szCs w:val="22"/>
                        <w:lang w:val="bg-BG"/>
                      </w:rPr>
                      <w:t>Отговорът е положителен, когато са изпълнени кумулативно следните условия:</w:t>
                    </w:r>
                  </w:p>
                  <w:p w:rsidR="009B519C" w:rsidRPr="00BB2E62" w:rsidRDefault="009B519C" w:rsidP="00A845CC">
                    <w:pPr>
                      <w:jc w:val="both"/>
                      <w:rPr>
                        <w:rFonts w:cs="Arial"/>
                        <w:i/>
                        <w:sz w:val="22"/>
                        <w:szCs w:val="22"/>
                        <w:lang w:val="bg-BG"/>
                      </w:rPr>
                    </w:pPr>
                    <w:r w:rsidRPr="00BB2E62">
                      <w:rPr>
                        <w:rFonts w:cs="Arial"/>
                        <w:i/>
                        <w:sz w:val="22"/>
                        <w:szCs w:val="22"/>
                        <w:lang w:val="bg-BG"/>
                      </w:rPr>
                      <w:t>-</w:t>
                    </w:r>
                    <w:r w:rsidRPr="00BB2E62">
                      <w:rPr>
                        <w:rFonts w:cs="Arial"/>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BB2E62" w:rsidRDefault="009B519C" w:rsidP="00A845CC">
                    <w:pPr>
                      <w:jc w:val="both"/>
                      <w:rPr>
                        <w:rFonts w:cs="Arial"/>
                        <w:i/>
                        <w:sz w:val="22"/>
                        <w:szCs w:val="22"/>
                        <w:lang w:val="bg-BG"/>
                      </w:rPr>
                    </w:pPr>
                    <w:r w:rsidRPr="00BB2E62">
                      <w:rPr>
                        <w:rFonts w:cs="Arial"/>
                        <w:i/>
                        <w:sz w:val="22"/>
                        <w:szCs w:val="22"/>
                        <w:lang w:val="bg-BG"/>
                      </w:rPr>
                      <w:t>-</w:t>
                    </w:r>
                    <w:r w:rsidRPr="00BB2E62">
                      <w:rPr>
                        <w:rFonts w:cs="Arial"/>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BB2E62" w:rsidRDefault="009B519C" w:rsidP="00A845CC">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BB2E62" w:rsidRDefault="009B519C" w:rsidP="00A845CC">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71" w:type="pct"/>
                    <w:vMerge w:val="restart"/>
                    <w:tcBorders>
                      <w:top w:val="single" w:sz="4" w:space="0" w:color="auto"/>
                      <w:left w:val="single" w:sz="4" w:space="0" w:color="auto"/>
                      <w:right w:val="single" w:sz="4" w:space="0" w:color="auto"/>
                    </w:tcBorders>
                  </w:tcPr>
                  <w:p w:rsidR="009B519C" w:rsidRPr="00BB2E62" w:rsidRDefault="009B519C" w:rsidP="00A845CC">
                    <w:pPr>
                      <w:spacing w:before="120" w:line="276" w:lineRule="auto"/>
                      <w:ind w:left="150"/>
                      <w:rPr>
                        <w:rFonts w:cs="Arial"/>
                        <w:sz w:val="22"/>
                        <w:szCs w:val="22"/>
                        <w:lang w:val="bg-BG"/>
                      </w:rPr>
                    </w:pPr>
                    <w:r w:rsidRPr="00BB2E62">
                      <w:rPr>
                        <w:rFonts w:cs="Arial"/>
                        <w:sz w:val="22"/>
                        <w:szCs w:val="22"/>
                        <w:lang w:val="bg-BG"/>
                      </w:rPr>
                      <w:t xml:space="preserve">Акт за публична собственост </w:t>
                    </w:r>
                  </w:p>
                  <w:p w:rsidR="009B519C" w:rsidRPr="00BB2E62" w:rsidRDefault="009B519C" w:rsidP="00A845CC">
                    <w:pPr>
                      <w:spacing w:before="120" w:line="276" w:lineRule="auto"/>
                      <w:ind w:left="150"/>
                      <w:rPr>
                        <w:rFonts w:cs="Arial"/>
                        <w:sz w:val="22"/>
                        <w:szCs w:val="22"/>
                        <w:lang w:val="bg-BG"/>
                      </w:rPr>
                    </w:pPr>
                    <w:r w:rsidRPr="00BB2E62">
                      <w:rPr>
                        <w:rFonts w:cs="Arial"/>
                        <w:sz w:val="22"/>
                        <w:szCs w:val="22"/>
                        <w:lang w:val="bg-BG"/>
                      </w:rPr>
                      <w:t xml:space="preserve">Декларация </w:t>
                    </w:r>
                    <w:r w:rsidR="009A5769" w:rsidRPr="00BB2E62">
                      <w:rPr>
                        <w:rFonts w:cs="Arial"/>
                        <w:sz w:val="22"/>
                        <w:szCs w:val="22"/>
                        <w:lang w:val="bg-BG"/>
                      </w:rPr>
                      <w:t xml:space="preserve">за съответствие с изискванията на процедурата,  с информация </w:t>
                    </w:r>
                    <w:r w:rsidRPr="00BB2E62">
                      <w:rPr>
                        <w:rFonts w:cs="Arial"/>
                        <w:sz w:val="22"/>
                        <w:szCs w:val="22"/>
                        <w:lang w:val="bg-BG"/>
                      </w:rPr>
                      <w:t xml:space="preserve">от </w:t>
                    </w:r>
                    <w:r w:rsidR="00AD1FB1" w:rsidRPr="00BB2E62">
                      <w:rPr>
                        <w:rFonts w:cs="Arial"/>
                        <w:sz w:val="22"/>
                        <w:szCs w:val="22"/>
                        <w:lang w:val="bg-BG"/>
                      </w:rPr>
                      <w:t xml:space="preserve">кандидата </w:t>
                    </w:r>
                    <w:r w:rsidRPr="00BB2E62">
                      <w:rPr>
                        <w:rFonts w:cs="Arial"/>
                        <w:sz w:val="22"/>
                        <w:szCs w:val="22"/>
                        <w:lang w:val="bg-BG"/>
                      </w:rPr>
                      <w:t>за извършена проверка за наличие на стопанска дейност в сградите-обекти на интервенция</w:t>
                    </w:r>
                    <w:r w:rsidRPr="00BB2E62">
                      <w:rPr>
                        <w:rFonts w:cs="Arial"/>
                        <w:sz w:val="22"/>
                        <w:szCs w:val="22"/>
                      </w:rPr>
                      <w:footnoteReference w:id="2"/>
                    </w:r>
                  </w:p>
                  <w:p w:rsidR="009B519C" w:rsidRPr="00BB2E62" w:rsidRDefault="009B519C" w:rsidP="00A845CC">
                    <w:pPr>
                      <w:spacing w:before="120" w:line="276" w:lineRule="auto"/>
                      <w:ind w:left="150"/>
                      <w:jc w:val="both"/>
                      <w:rPr>
                        <w:rFonts w:cs="Arial"/>
                        <w:sz w:val="22"/>
                        <w:szCs w:val="22"/>
                        <w:lang w:val="bg-BG"/>
                      </w:rPr>
                    </w:pPr>
                    <w:r w:rsidRPr="00BB2E62">
                      <w:rPr>
                        <w:rFonts w:cs="Arial"/>
                        <w:sz w:val="22"/>
                        <w:szCs w:val="22"/>
                        <w:lang w:val="bg-BG"/>
                      </w:rPr>
                      <w:t>Раздел 11 от формуляра за кандидатстване, поле „Описание на обектите на интервенция във връзка с определяне на приложимите правила по държавни помощи“</w:t>
                    </w:r>
                  </w:p>
                  <w:p w:rsidR="009B519C" w:rsidRPr="00BB2E62" w:rsidRDefault="009B519C" w:rsidP="00A845CC">
                    <w:pPr>
                      <w:spacing w:before="120" w:line="276" w:lineRule="auto"/>
                      <w:ind w:left="150"/>
                      <w:jc w:val="both"/>
                      <w:rPr>
                        <w:rFonts w:cs="Arial"/>
                        <w:sz w:val="22"/>
                        <w:szCs w:val="22"/>
                        <w:lang w:val="bg-BG"/>
                      </w:rPr>
                    </w:pPr>
                  </w:p>
                </w:tc>
              </w:tr>
            </w:sdtContent>
          </w:sdt>
        </w:sdtContent>
      </w:sdt>
      <w:tr w:rsidR="00BB2E62" w:rsidRPr="00BB2E62" w:rsidTr="009A5769">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BB2E62" w:rsidRDefault="009B519C" w:rsidP="00BB2E62">
            <w:pPr>
              <w:pStyle w:val="ListParagraph"/>
              <w:widowControl w:val="0"/>
              <w:numPr>
                <w:ilvl w:val="1"/>
                <w:numId w:val="3"/>
              </w:numPr>
              <w:autoSpaceDE w:val="0"/>
              <w:autoSpaceDN w:val="0"/>
              <w:adjustRightInd w:val="0"/>
              <w:spacing w:before="120" w:line="360" w:lineRule="auto"/>
              <w:contextualSpacing w:val="0"/>
              <w:rPr>
                <w:rFonts w:cs="Arial"/>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BB2E62" w:rsidRDefault="009B519C" w:rsidP="00A845CC">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 xml:space="preserve">Бенефициентът не реализира приходи от стопанска дейност от сградата </w:t>
            </w:r>
          </w:p>
          <w:p w:rsidR="009B519C" w:rsidRPr="00BB2E62" w:rsidRDefault="009B519C" w:rsidP="00A845CC">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 xml:space="preserve">или </w:t>
            </w:r>
          </w:p>
          <w:p w:rsidR="00D900DD" w:rsidRPr="00BB2E62" w:rsidRDefault="009B519C" w:rsidP="00A845CC">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 xml:space="preserve">ако реализира приходи от стопанска дейност, тази дейност е неделима </w:t>
            </w:r>
            <w:r w:rsidR="00D900DD" w:rsidRPr="00BB2E62">
              <w:rPr>
                <w:rFonts w:cs="Arial"/>
                <w:sz w:val="22"/>
                <w:szCs w:val="22"/>
                <w:lang w:val="bg-BG"/>
              </w:rPr>
              <w:t xml:space="preserve">от стопанската или спомагателна </w:t>
            </w:r>
          </w:p>
          <w:p w:rsidR="00D900DD" w:rsidRPr="00BB2E62" w:rsidRDefault="00D900DD" w:rsidP="00A845CC">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или</w:t>
            </w:r>
          </w:p>
          <w:p w:rsidR="009B519C" w:rsidRPr="00BB2E62" w:rsidRDefault="00D900DD" w:rsidP="00A845CC">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lastRenderedPageBreak/>
              <w:t>в помещенията, ползвани за стопанска дейност са разположени обичайни съоръжения (</w:t>
            </w:r>
            <w:proofErr w:type="spellStart"/>
            <w:r w:rsidRPr="00BB2E62">
              <w:rPr>
                <w:rFonts w:cs="Arial"/>
                <w:sz w:val="22"/>
                <w:szCs w:val="22"/>
                <w:lang w:val="bg-BG"/>
              </w:rPr>
              <w:t>дребномащабни</w:t>
            </w:r>
            <w:proofErr w:type="spellEnd"/>
            <w:r w:rsidRPr="00BB2E62">
              <w:rPr>
                <w:rFonts w:cs="Arial"/>
                <w:sz w:val="22"/>
                <w:szCs w:val="22"/>
                <w:lang w:val="bg-BG"/>
              </w:rPr>
              <w:t xml:space="preserve"> стопански обекти, които не могат да окажат ефект върху търговията)</w:t>
            </w:r>
          </w:p>
          <w:p w:rsidR="009B519C" w:rsidRPr="00BB2E62" w:rsidRDefault="009B519C" w:rsidP="00A845CC">
            <w:pPr>
              <w:autoSpaceDE w:val="0"/>
              <w:autoSpaceDN w:val="0"/>
              <w:adjustRightInd w:val="0"/>
              <w:spacing w:before="120" w:line="276" w:lineRule="auto"/>
              <w:jc w:val="both"/>
              <w:rPr>
                <w:rFonts w:cs="Arial"/>
                <w:i/>
                <w:sz w:val="22"/>
                <w:szCs w:val="22"/>
                <w:lang w:val="bg-BG"/>
              </w:rPr>
            </w:pPr>
            <w:r w:rsidRPr="00BB2E62">
              <w:rPr>
                <w:rFonts w:cs="Arial"/>
                <w:i/>
                <w:sz w:val="22"/>
                <w:szCs w:val="22"/>
                <w:lang w:val="bg-BG"/>
              </w:rPr>
              <w:t>Трябва да е налице едновременно изпълнение на следните условия:</w:t>
            </w:r>
          </w:p>
          <w:p w:rsidR="009B519C" w:rsidRPr="00BB2E62" w:rsidRDefault="009B519C" w:rsidP="00BB2E62">
            <w:pPr>
              <w:numPr>
                <w:ilvl w:val="0"/>
                <w:numId w:val="11"/>
              </w:numPr>
              <w:autoSpaceDE w:val="0"/>
              <w:autoSpaceDN w:val="0"/>
              <w:adjustRightInd w:val="0"/>
              <w:spacing w:before="120" w:line="276" w:lineRule="auto"/>
              <w:ind w:left="4" w:firstLine="0"/>
              <w:jc w:val="both"/>
              <w:rPr>
                <w:rFonts w:cs="Arial"/>
                <w:i/>
                <w:sz w:val="22"/>
                <w:szCs w:val="22"/>
                <w:lang w:val="bg-BG"/>
              </w:rPr>
            </w:pPr>
            <w:r w:rsidRPr="00BB2E62">
              <w:rPr>
                <w:rFonts w:cs="Arial"/>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sidRPr="00BB2E62">
              <w:rPr>
                <w:rFonts w:cs="Arial"/>
                <w:i/>
                <w:sz w:val="22"/>
                <w:szCs w:val="22"/>
                <w:lang w:val="bg-BG"/>
              </w:rPr>
              <w:t xml:space="preserve"> или в помещенията с</w:t>
            </w:r>
            <w:r w:rsidR="00D4434F" w:rsidRPr="00BB2E62">
              <w:rPr>
                <w:rFonts w:cs="Arial"/>
                <w:i/>
                <w:sz w:val="22"/>
                <w:szCs w:val="22"/>
                <w:lang w:val="bg-BG"/>
              </w:rPr>
              <w:t xml:space="preserve">а разположени </w:t>
            </w:r>
            <w:proofErr w:type="spellStart"/>
            <w:r w:rsidR="00D4434F" w:rsidRPr="00BB2E62">
              <w:rPr>
                <w:rFonts w:cs="Arial"/>
                <w:i/>
                <w:sz w:val="22"/>
                <w:szCs w:val="22"/>
                <w:lang w:val="bg-BG"/>
              </w:rPr>
              <w:t>дребномащабни</w:t>
            </w:r>
            <w:proofErr w:type="spellEnd"/>
            <w:r w:rsidR="00D4434F" w:rsidRPr="00BB2E62">
              <w:rPr>
                <w:rFonts w:cs="Arial"/>
                <w:i/>
                <w:sz w:val="22"/>
                <w:szCs w:val="22"/>
                <w:lang w:val="bg-BG"/>
              </w:rPr>
              <w:t xml:space="preserve"> стопански обекти</w:t>
            </w:r>
            <w:r w:rsidRPr="00BB2E62">
              <w:rPr>
                <w:rFonts w:cs="Arial"/>
                <w:i/>
                <w:sz w:val="22"/>
                <w:szCs w:val="22"/>
                <w:lang w:val="bg-BG"/>
              </w:rPr>
              <w:t>;</w:t>
            </w:r>
          </w:p>
          <w:p w:rsidR="009B519C" w:rsidRPr="00BB2E62" w:rsidRDefault="009B519C" w:rsidP="00BB2E62">
            <w:pPr>
              <w:numPr>
                <w:ilvl w:val="0"/>
                <w:numId w:val="11"/>
              </w:numPr>
              <w:autoSpaceDE w:val="0"/>
              <w:autoSpaceDN w:val="0"/>
              <w:adjustRightInd w:val="0"/>
              <w:spacing w:before="120" w:line="276" w:lineRule="auto"/>
              <w:ind w:left="4" w:firstLine="0"/>
              <w:jc w:val="both"/>
              <w:rPr>
                <w:rFonts w:cs="Arial"/>
                <w:i/>
                <w:sz w:val="22"/>
                <w:szCs w:val="22"/>
                <w:lang w:val="bg-BG"/>
              </w:rPr>
            </w:pPr>
            <w:r w:rsidRPr="00BB2E62">
              <w:rPr>
                <w:rFonts w:cs="Arial"/>
                <w:i/>
                <w:sz w:val="22"/>
                <w:szCs w:val="22"/>
                <w:lang w:val="bg-BG"/>
              </w:rPr>
              <w:t>Общата площ на помещенията, ползвани за стопански цели, не надхвърля 20% от общата използваема застроена площ на сградата.</w:t>
            </w:r>
          </w:p>
          <w:p w:rsidR="009B519C" w:rsidRPr="00BB2E62" w:rsidRDefault="009B519C" w:rsidP="00A845CC">
            <w:pPr>
              <w:jc w:val="both"/>
              <w:rPr>
                <w:rFonts w:cs="Arial"/>
                <w:sz w:val="22"/>
                <w:szCs w:val="22"/>
                <w:lang w:val="bg-BG"/>
              </w:rPr>
            </w:pP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BB2E62" w:rsidRDefault="009B519C" w:rsidP="00A845CC">
            <w:pPr>
              <w:spacing w:before="120" w:after="240" w:line="360" w:lineRule="auto"/>
              <w:rPr>
                <w:rFonts w:cs="Arial"/>
                <w:sz w:val="22"/>
                <w:szCs w:val="22"/>
                <w:lang w:val="bg-BG"/>
              </w:rPr>
            </w:pPr>
          </w:p>
          <w:p w:rsidR="009B519C" w:rsidRPr="00BB2E62" w:rsidRDefault="009B519C" w:rsidP="00A845CC">
            <w:pPr>
              <w:spacing w:before="120" w:after="24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BB2E62" w:rsidRDefault="009B519C" w:rsidP="00A845CC">
            <w:pPr>
              <w:spacing w:before="120" w:after="240" w:line="360" w:lineRule="auto"/>
              <w:rPr>
                <w:rFonts w:cs="Arial"/>
                <w:sz w:val="22"/>
                <w:szCs w:val="22"/>
                <w:lang w:val="bg-BG"/>
              </w:rPr>
            </w:pPr>
          </w:p>
          <w:p w:rsidR="009B519C" w:rsidRPr="00BB2E62" w:rsidRDefault="009B519C" w:rsidP="00A845CC">
            <w:pPr>
              <w:spacing w:before="120" w:after="24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71" w:type="pct"/>
            <w:vMerge/>
            <w:tcBorders>
              <w:left w:val="single" w:sz="4" w:space="0" w:color="auto"/>
              <w:bottom w:val="single" w:sz="4" w:space="0" w:color="auto"/>
              <w:right w:val="single" w:sz="4" w:space="0" w:color="auto"/>
            </w:tcBorders>
          </w:tcPr>
          <w:p w:rsidR="009B519C" w:rsidRPr="00BB2E62" w:rsidRDefault="009B519C" w:rsidP="00A845CC">
            <w:pPr>
              <w:spacing w:before="120" w:line="276" w:lineRule="auto"/>
              <w:ind w:left="150"/>
              <w:jc w:val="both"/>
              <w:rPr>
                <w:rFonts w:cs="Arial"/>
                <w:sz w:val="22"/>
                <w:szCs w:val="22"/>
                <w:lang w:val="bg-BG"/>
              </w:rPr>
            </w:pPr>
          </w:p>
        </w:tc>
      </w:tr>
    </w:tbl>
    <w:p w:rsidR="007C6FA9" w:rsidRPr="00BB2E62" w:rsidRDefault="007C6FA9" w:rsidP="00AA41A5">
      <w:pPr>
        <w:spacing w:before="120" w:line="360" w:lineRule="auto"/>
        <w:jc w:val="both"/>
        <w:rPr>
          <w:rFonts w:cs="Arial"/>
          <w:b/>
          <w:i/>
          <w:sz w:val="22"/>
          <w:szCs w:val="22"/>
          <w:lang w:val="bg-BG"/>
        </w:rPr>
      </w:pPr>
    </w:p>
    <w:p w:rsidR="007C6FA9" w:rsidRPr="00BB2E62" w:rsidRDefault="00B17E48" w:rsidP="00BB2E62">
      <w:pPr>
        <w:pStyle w:val="Heading2"/>
        <w:numPr>
          <w:ilvl w:val="0"/>
          <w:numId w:val="12"/>
        </w:numPr>
        <w:spacing w:before="120" w:line="360" w:lineRule="auto"/>
        <w:jc w:val="both"/>
        <w:rPr>
          <w:rFonts w:ascii="Arial" w:hAnsi="Arial" w:cs="Arial"/>
          <w:i/>
          <w:color w:val="auto"/>
          <w:sz w:val="22"/>
          <w:szCs w:val="22"/>
          <w:lang w:val="bg-BG"/>
        </w:rPr>
      </w:pPr>
      <w:r w:rsidRPr="00BB2E62">
        <w:rPr>
          <w:rFonts w:ascii="Arial" w:hAnsi="Arial" w:cs="Arial"/>
          <w:i/>
          <w:color w:val="auto"/>
          <w:sz w:val="22"/>
          <w:szCs w:val="22"/>
          <w:lang w:val="bg-BG"/>
        </w:rPr>
        <w:t xml:space="preserve">При интервенции върху публични </w:t>
      </w:r>
      <w:r w:rsidR="0049715B" w:rsidRPr="00BB2E62">
        <w:rPr>
          <w:rFonts w:ascii="Arial" w:hAnsi="Arial" w:cs="Arial"/>
          <w:i/>
          <w:color w:val="auto"/>
          <w:sz w:val="22"/>
          <w:szCs w:val="22"/>
          <w:lang w:val="bg-BG"/>
        </w:rPr>
        <w:t>държавни</w:t>
      </w:r>
      <w:r w:rsidR="00FC06FB" w:rsidRPr="00BB2E62">
        <w:rPr>
          <w:rFonts w:ascii="Arial" w:hAnsi="Arial" w:cs="Arial"/>
          <w:i/>
          <w:color w:val="auto"/>
          <w:sz w:val="22"/>
          <w:szCs w:val="22"/>
          <w:lang w:val="bg-BG"/>
        </w:rPr>
        <w:t>/</w:t>
      </w:r>
      <w:r w:rsidRPr="00BB2E62">
        <w:rPr>
          <w:rFonts w:ascii="Arial" w:hAnsi="Arial" w:cs="Arial"/>
          <w:i/>
          <w:color w:val="auto"/>
          <w:sz w:val="22"/>
          <w:szCs w:val="22"/>
          <w:lang w:val="bg-BG"/>
        </w:rPr>
        <w:t>общински сгради от културната</w:t>
      </w:r>
      <w:r w:rsidR="004E074E" w:rsidRPr="00BB2E62">
        <w:rPr>
          <w:rFonts w:ascii="Arial" w:hAnsi="Arial" w:cs="Arial"/>
          <w:i/>
          <w:color w:val="auto"/>
          <w:sz w:val="22"/>
          <w:szCs w:val="22"/>
          <w:lang w:val="bg-BG"/>
        </w:rPr>
        <w:t>/спортната</w:t>
      </w:r>
      <w:r w:rsidRPr="00BB2E62">
        <w:rPr>
          <w:rFonts w:ascii="Arial" w:hAnsi="Arial" w:cs="Arial"/>
          <w:i/>
          <w:color w:val="auto"/>
          <w:sz w:val="22"/>
          <w:szCs w:val="22"/>
          <w:lang w:val="bg-BG"/>
        </w:rPr>
        <w:t xml:space="preserve"> инфраструктура</w:t>
      </w:r>
    </w:p>
    <w:p w:rsidR="0096249A" w:rsidRPr="00BB2E62" w:rsidRDefault="00F2056D" w:rsidP="00AA41A5">
      <w:pPr>
        <w:spacing w:before="120" w:line="360" w:lineRule="auto"/>
        <w:jc w:val="both"/>
        <w:rPr>
          <w:rFonts w:cs="Arial"/>
          <w:sz w:val="22"/>
          <w:szCs w:val="22"/>
          <w:lang w:val="bg-BG"/>
        </w:rPr>
      </w:pPr>
      <w:r w:rsidRPr="00BB2E62">
        <w:rPr>
          <w:rFonts w:cs="Arial"/>
          <w:sz w:val="22"/>
          <w:szCs w:val="22"/>
          <w:lang w:val="bg-BG"/>
        </w:rPr>
        <w:t xml:space="preserve">Мерките не представляват държавна помощ ако </w:t>
      </w:r>
      <w:r w:rsidR="004E074E" w:rsidRPr="00BB2E62">
        <w:rPr>
          <w:rFonts w:cs="Arial"/>
          <w:sz w:val="22"/>
          <w:szCs w:val="22"/>
          <w:lang w:val="bg-BG"/>
        </w:rPr>
        <w:t>държавната администрация/</w:t>
      </w:r>
      <w:r w:rsidRPr="00BB2E62">
        <w:rPr>
          <w:rFonts w:cs="Arial"/>
          <w:sz w:val="22"/>
          <w:szCs w:val="22"/>
          <w:lang w:val="bg-BG"/>
        </w:rPr>
        <w:t>общините не реализират приходи от сградите, обект на интервенция и ако настанените в сградите културни</w:t>
      </w:r>
      <w:r w:rsidR="004E074E" w:rsidRPr="00BB2E62">
        <w:rPr>
          <w:rFonts w:cs="Arial"/>
          <w:sz w:val="22"/>
          <w:szCs w:val="22"/>
          <w:lang w:val="bg-BG"/>
        </w:rPr>
        <w:t>/спортни</w:t>
      </w:r>
      <w:r w:rsidRPr="00BB2E62">
        <w:rPr>
          <w:rFonts w:cs="Arial"/>
          <w:sz w:val="22"/>
          <w:szCs w:val="22"/>
          <w:lang w:val="bg-BG"/>
        </w:rPr>
        <w:t xml:space="preserve"> организации са с местен характер. Мерките не представляват държавна помощ и критерий „</w:t>
      </w:r>
      <w:r w:rsidRPr="00BB2E62">
        <w:rPr>
          <w:rFonts w:cs="Arial"/>
          <w:b/>
          <w:sz w:val="22"/>
          <w:szCs w:val="22"/>
          <w:lang w:val="bg-BG"/>
        </w:rPr>
        <w:t>Проектното предложение е в съответствие с изискванията на приложимия режим на държавна помощ</w:t>
      </w:r>
      <w:r w:rsidRPr="00BB2E62">
        <w:rPr>
          <w:rFonts w:cs="Arial"/>
          <w:sz w:val="22"/>
          <w:szCs w:val="22"/>
          <w:lang w:val="bg-BG"/>
        </w:rPr>
        <w:t xml:space="preserve">“ се оценява като „Неприложим“, </w:t>
      </w:r>
      <w:r w:rsidR="008C6535" w:rsidRPr="00BB2E62">
        <w:rPr>
          <w:rFonts w:cs="Arial"/>
          <w:sz w:val="22"/>
          <w:szCs w:val="22"/>
          <w:lang w:val="bg-BG"/>
        </w:rPr>
        <w:t>ако е положителен при положителен отговор на въпрос</w:t>
      </w:r>
      <w:r w:rsidR="009F43D0" w:rsidRPr="00BB2E62">
        <w:rPr>
          <w:rFonts w:cs="Arial"/>
          <w:sz w:val="22"/>
          <w:szCs w:val="22"/>
          <w:lang w:val="bg-BG"/>
        </w:rPr>
        <w:t>и</w:t>
      </w:r>
      <w:r w:rsidR="008C6535" w:rsidRPr="00BB2E62">
        <w:rPr>
          <w:rFonts w:cs="Arial"/>
          <w:sz w:val="22"/>
          <w:szCs w:val="22"/>
          <w:lang w:val="bg-BG"/>
        </w:rPr>
        <w:t xml:space="preserve"> № 1 </w:t>
      </w:r>
      <w:r w:rsidR="009F43D0" w:rsidRPr="00BB2E62">
        <w:rPr>
          <w:rFonts w:cs="Arial"/>
          <w:sz w:val="22"/>
          <w:szCs w:val="22"/>
          <w:lang w:val="bg-BG"/>
        </w:rPr>
        <w:t>и 2</w:t>
      </w:r>
      <w:r w:rsidR="009766E3" w:rsidRPr="00BB2E62">
        <w:rPr>
          <w:rFonts w:cs="Arial"/>
          <w:sz w:val="22"/>
          <w:szCs w:val="22"/>
          <w:lang w:val="bg-BG"/>
        </w:rPr>
        <w:t xml:space="preserve"> </w:t>
      </w:r>
      <w:r w:rsidR="008C6535" w:rsidRPr="00BB2E62">
        <w:rPr>
          <w:rFonts w:cs="Arial"/>
          <w:sz w:val="22"/>
          <w:szCs w:val="22"/>
          <w:lang w:val="bg-BG"/>
        </w:rPr>
        <w:t xml:space="preserve">от таблицата по-долу и положителен отговор на поне един от въпроси № </w:t>
      </w:r>
      <w:r w:rsidR="009F43D0" w:rsidRPr="00BB2E62">
        <w:rPr>
          <w:rFonts w:cs="Arial"/>
          <w:sz w:val="22"/>
          <w:szCs w:val="22"/>
          <w:lang w:val="bg-BG"/>
        </w:rPr>
        <w:t>3</w:t>
      </w:r>
      <w:r w:rsidR="008C6535" w:rsidRPr="00BB2E62">
        <w:rPr>
          <w:rFonts w:cs="Arial"/>
          <w:sz w:val="22"/>
          <w:szCs w:val="22"/>
          <w:lang w:val="bg-BG"/>
        </w:rPr>
        <w:t xml:space="preserve"> и </w:t>
      </w:r>
      <w:r w:rsidR="009F43D0" w:rsidRPr="00BB2E62">
        <w:rPr>
          <w:rFonts w:cs="Arial"/>
          <w:sz w:val="22"/>
          <w:szCs w:val="22"/>
          <w:lang w:val="bg-BG"/>
        </w:rPr>
        <w:t>4</w:t>
      </w:r>
      <w:r w:rsidR="008C6535" w:rsidRPr="00BB2E62">
        <w:rPr>
          <w:rFonts w:cs="Arial"/>
          <w:sz w:val="22"/>
          <w:szCs w:val="22"/>
          <w:lang w:val="bg-BG"/>
        </w:rPr>
        <w:t xml:space="preserve">. При положителен отговор на въпрос № </w:t>
      </w:r>
      <w:r w:rsidR="009F43D0" w:rsidRPr="00BB2E62">
        <w:rPr>
          <w:rFonts w:cs="Arial"/>
          <w:sz w:val="22"/>
          <w:szCs w:val="22"/>
          <w:lang w:val="bg-BG"/>
        </w:rPr>
        <w:t>3</w:t>
      </w:r>
      <w:r w:rsidR="008C6535" w:rsidRPr="00BB2E62">
        <w:rPr>
          <w:rFonts w:cs="Arial"/>
          <w:sz w:val="22"/>
          <w:szCs w:val="22"/>
          <w:lang w:val="bg-BG"/>
        </w:rPr>
        <w:t xml:space="preserve">, въпрос № </w:t>
      </w:r>
      <w:r w:rsidR="009F43D0" w:rsidRPr="00BB2E62">
        <w:rPr>
          <w:rFonts w:cs="Arial"/>
          <w:sz w:val="22"/>
          <w:szCs w:val="22"/>
          <w:lang w:val="bg-BG"/>
        </w:rPr>
        <w:t>4</w:t>
      </w:r>
      <w:r w:rsidR="008C6535" w:rsidRPr="00BB2E62">
        <w:rPr>
          <w:rFonts w:cs="Arial"/>
          <w:sz w:val="22"/>
          <w:szCs w:val="22"/>
          <w:lang w:val="bg-BG"/>
        </w:rPr>
        <w:t xml:space="preserve"> не се проверява. Въпроси № </w:t>
      </w:r>
      <w:r w:rsidR="009F43D0" w:rsidRPr="00BB2E62">
        <w:rPr>
          <w:rFonts w:cs="Arial"/>
          <w:sz w:val="22"/>
          <w:szCs w:val="22"/>
          <w:lang w:val="bg-BG"/>
        </w:rPr>
        <w:t>3</w:t>
      </w:r>
      <w:r w:rsidR="008C6535" w:rsidRPr="00BB2E62">
        <w:rPr>
          <w:rFonts w:cs="Arial"/>
          <w:sz w:val="22"/>
          <w:szCs w:val="22"/>
          <w:lang w:val="bg-BG"/>
        </w:rPr>
        <w:t xml:space="preserve"> и </w:t>
      </w:r>
      <w:r w:rsidR="009F43D0" w:rsidRPr="00BB2E62">
        <w:rPr>
          <w:rFonts w:cs="Arial"/>
          <w:sz w:val="22"/>
          <w:szCs w:val="22"/>
          <w:lang w:val="bg-BG"/>
        </w:rPr>
        <w:t>4</w:t>
      </w:r>
      <w:r w:rsidR="008C6535" w:rsidRPr="00BB2E62">
        <w:rPr>
          <w:rFonts w:cs="Arial"/>
          <w:sz w:val="22"/>
          <w:szCs w:val="22"/>
          <w:lang w:val="bg-BG"/>
        </w:rPr>
        <w:t xml:space="preserve"> не се проверяват и в случай на интервенции в библиотеки и читалища.</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4995"/>
        <w:gridCol w:w="421"/>
        <w:gridCol w:w="537"/>
        <w:gridCol w:w="2573"/>
      </w:tblGrid>
      <w:tr w:rsidR="00BB2E62" w:rsidRPr="00BB2E62" w:rsidTr="00ED725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BB2E62" w:rsidRDefault="00ED7259" w:rsidP="00B17E48">
            <w:pPr>
              <w:spacing w:before="120" w:line="360" w:lineRule="auto"/>
              <w:rPr>
                <w:rFonts w:cs="Arial"/>
                <w:b/>
                <w:sz w:val="22"/>
                <w:szCs w:val="22"/>
                <w:lang w:val="bg-BG"/>
              </w:rPr>
            </w:pPr>
            <w:r w:rsidRPr="00BB2E62">
              <w:rPr>
                <w:rFonts w:cs="Arial"/>
                <w:b/>
                <w:sz w:val="22"/>
                <w:szCs w:val="22"/>
                <w:lang w:val="bg-BG"/>
              </w:rPr>
              <w:t>№</w:t>
            </w:r>
          </w:p>
        </w:tc>
        <w:tc>
          <w:tcPr>
            <w:tcW w:w="2754" w:type="pct"/>
            <w:tcBorders>
              <w:top w:val="single" w:sz="4" w:space="0" w:color="auto"/>
              <w:left w:val="single" w:sz="4" w:space="0" w:color="auto"/>
              <w:bottom w:val="single" w:sz="4" w:space="0" w:color="auto"/>
              <w:right w:val="single" w:sz="4" w:space="0" w:color="auto"/>
            </w:tcBorders>
          </w:tcPr>
          <w:p w:rsidR="00ED7259" w:rsidRPr="00BB2E62" w:rsidRDefault="00ED7259" w:rsidP="00B17E48">
            <w:pPr>
              <w:spacing w:before="120" w:line="360" w:lineRule="auto"/>
              <w:rPr>
                <w:rFonts w:cs="Arial"/>
                <w:b/>
                <w:sz w:val="22"/>
                <w:szCs w:val="22"/>
                <w:lang w:val="bg-BG"/>
              </w:rPr>
            </w:pPr>
            <w:r w:rsidRPr="00BB2E62">
              <w:rPr>
                <w:rFonts w:cs="Arial"/>
                <w:b/>
                <w:sz w:val="22"/>
                <w:szCs w:val="22"/>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BB2E62" w:rsidRDefault="00ED7259" w:rsidP="00B17E48">
            <w:pPr>
              <w:spacing w:before="120" w:line="360" w:lineRule="auto"/>
              <w:rPr>
                <w:rFonts w:cs="Arial"/>
                <w:b/>
                <w:sz w:val="22"/>
                <w:szCs w:val="22"/>
                <w:lang w:val="bg-BG"/>
              </w:rPr>
            </w:pPr>
            <w:r w:rsidRPr="00BB2E62">
              <w:rPr>
                <w:rFonts w:cs="Arial"/>
                <w:b/>
                <w:sz w:val="22"/>
                <w:szCs w:val="22"/>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BB2E62" w:rsidRDefault="00ED7259" w:rsidP="00B17E48">
            <w:pPr>
              <w:spacing w:before="120" w:line="360" w:lineRule="auto"/>
              <w:rPr>
                <w:rFonts w:cs="Arial"/>
                <w:b/>
                <w:sz w:val="22"/>
                <w:szCs w:val="22"/>
                <w:lang w:val="bg-BG"/>
              </w:rPr>
            </w:pPr>
            <w:r w:rsidRPr="00BB2E62">
              <w:rPr>
                <w:rFonts w:cs="Arial"/>
                <w:b/>
                <w:sz w:val="22"/>
                <w:szCs w:val="22"/>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BB2E62" w:rsidRDefault="00ED7259" w:rsidP="00B17E48">
            <w:pPr>
              <w:spacing w:before="120" w:line="276" w:lineRule="auto"/>
              <w:jc w:val="center"/>
              <w:rPr>
                <w:rFonts w:cs="Arial"/>
                <w:b/>
                <w:sz w:val="22"/>
                <w:szCs w:val="22"/>
                <w:lang w:val="bg-BG"/>
              </w:rPr>
            </w:pPr>
            <w:r w:rsidRPr="00BB2E62">
              <w:rPr>
                <w:rFonts w:cs="Arial"/>
                <w:b/>
                <w:sz w:val="22"/>
                <w:szCs w:val="22"/>
                <w:lang w:val="bg-BG"/>
              </w:rPr>
              <w:t>Източници на информация за извършване на проверката</w:t>
            </w:r>
          </w:p>
        </w:tc>
      </w:tr>
      <w:tr w:rsidR="00BB2E62" w:rsidRPr="00BB2E62"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ED7259" w:rsidP="00BB2E62">
            <w:pPr>
              <w:widowControl w:val="0"/>
              <w:numPr>
                <w:ilvl w:val="1"/>
                <w:numId w:val="4"/>
              </w:numPr>
              <w:autoSpaceDE w:val="0"/>
              <w:autoSpaceDN w:val="0"/>
              <w:adjustRightInd w:val="0"/>
              <w:spacing w:before="120" w:line="360" w:lineRule="auto"/>
              <w:jc w:val="both"/>
              <w:rPr>
                <w:rFonts w:cs="Arial"/>
                <w:sz w:val="22"/>
                <w:szCs w:val="22"/>
                <w:lang w:val="bg-BG"/>
              </w:rPr>
            </w:pP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ED7259" w:rsidP="008C6535">
            <w:pPr>
              <w:spacing w:before="120"/>
              <w:rPr>
                <w:rFonts w:cs="Arial"/>
                <w:sz w:val="22"/>
                <w:szCs w:val="22"/>
                <w:lang w:val="bg-BG"/>
              </w:rPr>
            </w:pPr>
            <w:r w:rsidRPr="00BB2E62">
              <w:rPr>
                <w:rFonts w:cs="Arial"/>
                <w:sz w:val="22"/>
                <w:szCs w:val="22"/>
                <w:lang w:val="bg-BG"/>
              </w:rPr>
              <w:t xml:space="preserve">Сградата, обект на интервенция, е дадена от </w:t>
            </w:r>
            <w:r w:rsidR="00A03904" w:rsidRPr="00BB2E62">
              <w:rPr>
                <w:rFonts w:cs="Arial"/>
                <w:sz w:val="22"/>
                <w:szCs w:val="22"/>
                <w:lang w:val="bg-BG"/>
              </w:rPr>
              <w:t>държав</w:t>
            </w:r>
            <w:r w:rsidR="009A5769" w:rsidRPr="00BB2E62">
              <w:rPr>
                <w:rFonts w:cs="Arial"/>
                <w:sz w:val="22"/>
                <w:szCs w:val="22"/>
                <w:lang w:val="bg-BG"/>
              </w:rPr>
              <w:t>на</w:t>
            </w:r>
            <w:r w:rsidR="00120341" w:rsidRPr="00BB2E62">
              <w:rPr>
                <w:rFonts w:cs="Arial"/>
                <w:sz w:val="22"/>
                <w:szCs w:val="22"/>
                <w:lang w:val="bg-BG"/>
              </w:rPr>
              <w:t xml:space="preserve"> администрация</w:t>
            </w:r>
            <w:r w:rsidR="00A03904" w:rsidRPr="00BB2E62">
              <w:rPr>
                <w:rFonts w:cs="Arial"/>
                <w:sz w:val="22"/>
                <w:szCs w:val="22"/>
                <w:lang w:val="bg-BG"/>
              </w:rPr>
              <w:t xml:space="preserve">/ </w:t>
            </w:r>
            <w:r w:rsidRPr="00BB2E62">
              <w:rPr>
                <w:rFonts w:cs="Arial"/>
                <w:sz w:val="22"/>
                <w:szCs w:val="22"/>
                <w:lang w:val="bg-BG"/>
              </w:rPr>
              <w:t xml:space="preserve">общината </w:t>
            </w:r>
            <w:r w:rsidRPr="00BB2E62">
              <w:rPr>
                <w:rFonts w:cs="Arial"/>
                <w:b/>
                <w:sz w:val="22"/>
                <w:szCs w:val="22"/>
                <w:lang w:val="bg-BG"/>
              </w:rPr>
              <w:t>безвъзмездно</w:t>
            </w:r>
            <w:r w:rsidRPr="00BB2E62">
              <w:rPr>
                <w:rFonts w:cs="Arial"/>
                <w:sz w:val="22"/>
                <w:szCs w:val="22"/>
                <w:lang w:val="bg-BG"/>
              </w:rPr>
              <w:t xml:space="preserve"> за ползване </w:t>
            </w:r>
            <w:r w:rsidR="00120341" w:rsidRPr="00BB2E62">
              <w:rPr>
                <w:rFonts w:cs="Arial"/>
                <w:sz w:val="22"/>
                <w:szCs w:val="22"/>
                <w:lang w:val="bg-BG"/>
              </w:rPr>
              <w:t>на</w:t>
            </w:r>
            <w:r w:rsidR="00AD1FB1" w:rsidRPr="00BB2E62">
              <w:rPr>
                <w:rFonts w:cs="Arial"/>
                <w:sz w:val="22"/>
                <w:szCs w:val="22"/>
                <w:lang w:val="bg-BG"/>
              </w:rPr>
              <w:t xml:space="preserve"> съответната </w:t>
            </w:r>
            <w:r w:rsidRPr="00BB2E62">
              <w:rPr>
                <w:rFonts w:cs="Arial"/>
                <w:sz w:val="22"/>
                <w:szCs w:val="22"/>
                <w:lang w:val="bg-BG"/>
              </w:rPr>
              <w:t xml:space="preserve"> културна организация</w:t>
            </w:r>
            <w:r w:rsidR="00120341" w:rsidRPr="00BB2E62">
              <w:rPr>
                <w:rFonts w:cs="Arial"/>
                <w:sz w:val="22"/>
                <w:szCs w:val="22"/>
                <w:lang w:val="bg-BG"/>
              </w:rPr>
              <w:t>/спортна организация</w:t>
            </w:r>
          </w:p>
          <w:p w:rsidR="00ED7259" w:rsidRPr="00BB2E62" w:rsidRDefault="00ED7259" w:rsidP="00120341">
            <w:pPr>
              <w:jc w:val="both"/>
              <w:rPr>
                <w:rFonts w:cs="Arial"/>
                <w:sz w:val="22"/>
                <w:szCs w:val="22"/>
                <w:lang w:val="bg-BG"/>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ED7259" w:rsidP="00B17E48">
            <w:pPr>
              <w:spacing w:before="120" w:line="360" w:lineRule="auto"/>
              <w:rPr>
                <w:rFonts w:cs="Arial"/>
                <w:sz w:val="22"/>
                <w:szCs w:val="22"/>
                <w:lang w:val="bg-BG"/>
              </w:rPr>
            </w:pPr>
            <w:r w:rsidRPr="00BB2E62">
              <w:rPr>
                <w:rFonts w:cs="Arial"/>
                <w:sz w:val="22"/>
                <w:szCs w:val="22"/>
                <w:lang w:val="bg-BG"/>
              </w:rPr>
              <w:lastRenderedPageBreak/>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BB2E62" w:rsidRDefault="00ED7259" w:rsidP="00B17E48">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Pr="00BB2E62" w:rsidRDefault="00ED7259" w:rsidP="000D5F85">
            <w:pPr>
              <w:pStyle w:val="ListParagraph"/>
              <w:spacing w:before="120" w:line="276" w:lineRule="auto"/>
              <w:ind w:left="70"/>
              <w:rPr>
                <w:rFonts w:cs="Arial"/>
                <w:sz w:val="22"/>
                <w:szCs w:val="22"/>
                <w:lang w:val="bg-BG"/>
              </w:rPr>
            </w:pPr>
            <w:r w:rsidRPr="00BB2E62">
              <w:rPr>
                <w:rFonts w:cs="Arial"/>
                <w:sz w:val="22"/>
                <w:szCs w:val="22"/>
                <w:lang w:val="bg-BG"/>
              </w:rPr>
              <w:t>Формуляр за кандидатстване</w:t>
            </w:r>
          </w:p>
          <w:p w:rsidR="00ED7259" w:rsidRPr="00BB2E62" w:rsidRDefault="00ED7259" w:rsidP="00120341">
            <w:pPr>
              <w:spacing w:before="120" w:line="276" w:lineRule="auto"/>
              <w:ind w:left="150"/>
              <w:rPr>
                <w:rFonts w:cs="Arial"/>
                <w:sz w:val="22"/>
                <w:szCs w:val="22"/>
                <w:lang w:val="bg-BG"/>
              </w:rPr>
            </w:pPr>
            <w:r w:rsidRPr="00BB2E62">
              <w:rPr>
                <w:rFonts w:cs="Arial"/>
                <w:sz w:val="22"/>
                <w:szCs w:val="22"/>
                <w:lang w:val="bg-BG"/>
              </w:rPr>
              <w:lastRenderedPageBreak/>
              <w:t xml:space="preserve">Договор/решение </w:t>
            </w:r>
            <w:r w:rsidR="00120341" w:rsidRPr="00BB2E62">
              <w:rPr>
                <w:rFonts w:cs="Arial"/>
                <w:sz w:val="22"/>
                <w:szCs w:val="22"/>
                <w:lang w:val="bg-BG"/>
              </w:rPr>
              <w:t xml:space="preserve">или друг официален документ </w:t>
            </w:r>
            <w:r w:rsidRPr="00BB2E62">
              <w:rPr>
                <w:rFonts w:cs="Arial"/>
                <w:sz w:val="22"/>
                <w:szCs w:val="22"/>
                <w:lang w:val="bg-BG"/>
              </w:rPr>
              <w:t xml:space="preserve">за предоставяне за безвъзмездно ползване на сградата </w:t>
            </w:r>
          </w:p>
        </w:tc>
      </w:tr>
      <w:tr w:rsidR="00BB2E62" w:rsidRPr="00BB2E62"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BB2E62" w:rsidRDefault="00650B99" w:rsidP="00ED7259">
            <w:pPr>
              <w:widowControl w:val="0"/>
              <w:autoSpaceDE w:val="0"/>
              <w:autoSpaceDN w:val="0"/>
              <w:adjustRightInd w:val="0"/>
              <w:spacing w:before="120" w:line="360" w:lineRule="auto"/>
              <w:ind w:left="284"/>
              <w:jc w:val="both"/>
              <w:rPr>
                <w:rFonts w:cs="Arial"/>
                <w:sz w:val="22"/>
                <w:szCs w:val="22"/>
                <w:lang w:val="bg-BG"/>
              </w:rPr>
            </w:pPr>
            <w:r w:rsidRPr="00BB2E62">
              <w:rPr>
                <w:rFonts w:cs="Arial"/>
                <w:sz w:val="22"/>
                <w:szCs w:val="22"/>
                <w:lang w:val="bg-BG"/>
              </w:rPr>
              <w:lastRenderedPageBreak/>
              <w:t>2</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BB2E62" w:rsidRDefault="00650B99" w:rsidP="00650B99">
            <w:pPr>
              <w:spacing w:before="120" w:after="120"/>
              <w:jc w:val="both"/>
              <w:rPr>
                <w:rFonts w:cs="Arial"/>
                <w:sz w:val="22"/>
                <w:szCs w:val="22"/>
                <w:lang w:val="bg-BG"/>
              </w:rPr>
            </w:pPr>
            <w:r w:rsidRPr="00BB2E62">
              <w:rPr>
                <w:rFonts w:cs="Arial"/>
                <w:sz w:val="22"/>
                <w:szCs w:val="22"/>
                <w:lang w:val="bg-BG"/>
              </w:rPr>
              <w:t>Всички помещения на сградата се ползват за обичайната й дейност, а в случай че някои помещения се ползват за друг вид стопанска дейност</w:t>
            </w:r>
            <w:r w:rsidR="002C6E98" w:rsidRPr="00BB2E62">
              <w:rPr>
                <w:rFonts w:cs="Arial"/>
                <w:sz w:val="22"/>
                <w:szCs w:val="22"/>
                <w:lang w:val="bg-BG"/>
              </w:rPr>
              <w:t>, в тези помещения</w:t>
            </w:r>
            <w:r w:rsidRPr="00BB2E62">
              <w:rPr>
                <w:rFonts w:cs="Arial"/>
                <w:sz w:val="22"/>
                <w:szCs w:val="22"/>
                <w:lang w:val="bg-BG"/>
              </w:rPr>
              <w:t xml:space="preserve"> са разположени обичайни съоръжения (</w:t>
            </w:r>
            <w:proofErr w:type="spellStart"/>
            <w:r w:rsidRPr="00BB2E62">
              <w:rPr>
                <w:rFonts w:cs="Arial"/>
                <w:sz w:val="22"/>
                <w:szCs w:val="22"/>
                <w:lang w:val="bg-BG"/>
              </w:rPr>
              <w:t>дребномащабни</w:t>
            </w:r>
            <w:proofErr w:type="spellEnd"/>
            <w:r w:rsidRPr="00BB2E62">
              <w:rPr>
                <w:rFonts w:cs="Arial"/>
                <w:sz w:val="22"/>
                <w:szCs w:val="22"/>
                <w:lang w:val="bg-BG"/>
              </w:rPr>
              <w:t xml:space="preserve"> стопански обекти, които не могат да окажат ефект върху търговията</w:t>
            </w:r>
            <w:r w:rsidR="00714C55" w:rsidRPr="00BB2E62">
              <w:rPr>
                <w:rFonts w:cs="Arial"/>
                <w:sz w:val="22"/>
                <w:szCs w:val="22"/>
                <w:lang w:val="bg-BG"/>
              </w:rPr>
              <w:t xml:space="preserve"> и не заемат повече от 20% от площта на сградата</w:t>
            </w:r>
            <w:r w:rsidR="00834B9F" w:rsidRPr="00BB2E62">
              <w:rPr>
                <w:rFonts w:cs="Arial"/>
                <w:sz w:val="22"/>
                <w:szCs w:val="22"/>
                <w:lang w:val="bg-BG"/>
              </w:rPr>
              <w:t xml:space="preserve"> (или времевия капацитет) като например</w:t>
            </w:r>
            <w:r w:rsidR="002C6E98" w:rsidRPr="00BB2E62">
              <w:rPr>
                <w:rFonts w:cs="Arial"/>
                <w:sz w:val="22"/>
                <w:szCs w:val="22"/>
                <w:lang w:val="bg-BG"/>
              </w:rPr>
              <w:t xml:space="preserve"> заведение, магазин</w:t>
            </w:r>
            <w:r w:rsidRPr="00BB2E62">
              <w:rPr>
                <w:rFonts w:cs="Arial"/>
                <w:sz w:val="22"/>
                <w:szCs w:val="22"/>
                <w:lang w:val="bg-BG"/>
              </w:rPr>
              <w:t>)</w:t>
            </w:r>
            <w:r w:rsidR="009766E3" w:rsidRPr="00BB2E62">
              <w:rPr>
                <w:rFonts w:cs="Arial"/>
                <w:sz w:val="22"/>
                <w:szCs w:val="22"/>
                <w:lang w:val="bg-BG"/>
              </w:rPr>
              <w:t xml:space="preserve"> </w:t>
            </w:r>
          </w:p>
          <w:p w:rsidR="00650B99" w:rsidRPr="00BB2E62" w:rsidRDefault="00650B99" w:rsidP="00650B99">
            <w:pPr>
              <w:spacing w:before="120" w:after="120"/>
              <w:jc w:val="both"/>
              <w:rPr>
                <w:rFonts w:cs="Arial"/>
                <w:sz w:val="22"/>
                <w:szCs w:val="22"/>
                <w:lang w:val="bg-BG"/>
              </w:rPr>
            </w:pPr>
            <w:r w:rsidRPr="00BB2E62">
              <w:rPr>
                <w:rFonts w:cs="Arial"/>
                <w:sz w:val="22"/>
                <w:szCs w:val="22"/>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BB2E62" w:rsidRDefault="00650B99" w:rsidP="0086725E">
            <w:pPr>
              <w:spacing w:before="120" w:line="360" w:lineRule="auto"/>
              <w:rPr>
                <w:rFonts w:cs="Arial"/>
                <w:sz w:val="22"/>
                <w:szCs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BB2E62" w:rsidRDefault="00650B99" w:rsidP="0086725E">
            <w:pPr>
              <w:spacing w:before="120" w:line="360" w:lineRule="auto"/>
              <w:rPr>
                <w:rFonts w:cs="Arial"/>
                <w:sz w:val="22"/>
                <w:szCs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Pr="00BB2E62" w:rsidRDefault="002C6E98" w:rsidP="008C6535">
            <w:pPr>
              <w:pStyle w:val="ListParagraph"/>
              <w:tabs>
                <w:tab w:val="left" w:pos="211"/>
              </w:tabs>
              <w:spacing w:before="120" w:line="276" w:lineRule="auto"/>
              <w:ind w:left="70"/>
              <w:rPr>
                <w:rFonts w:cs="Arial"/>
                <w:sz w:val="22"/>
                <w:szCs w:val="22"/>
                <w:lang w:val="bg-BG"/>
              </w:rPr>
            </w:pPr>
            <w:r w:rsidRPr="00BB2E62">
              <w:rPr>
                <w:rFonts w:cs="Arial"/>
                <w:sz w:val="22"/>
                <w:szCs w:val="22"/>
                <w:lang w:val="bg-BG"/>
              </w:rPr>
              <w:t>Формуляр за кандидатстване</w:t>
            </w:r>
          </w:p>
          <w:p w:rsidR="002C6E98" w:rsidRPr="00BB2E62" w:rsidRDefault="002F5AA3" w:rsidP="008C6535">
            <w:pPr>
              <w:pStyle w:val="ListParagraph"/>
              <w:tabs>
                <w:tab w:val="left" w:pos="211"/>
              </w:tabs>
              <w:spacing w:before="120" w:line="276" w:lineRule="auto"/>
              <w:ind w:left="70"/>
              <w:rPr>
                <w:rFonts w:cs="Arial"/>
                <w:sz w:val="22"/>
                <w:szCs w:val="22"/>
                <w:lang w:val="bg-BG"/>
              </w:rPr>
            </w:pPr>
            <w:r w:rsidRPr="00BB2E62">
              <w:rPr>
                <w:rFonts w:cs="Arial"/>
                <w:sz w:val="22"/>
                <w:szCs w:val="22"/>
                <w:lang w:val="bg-BG"/>
              </w:rPr>
              <w:t xml:space="preserve">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 </w:t>
            </w:r>
            <w:r w:rsidR="002C6E98" w:rsidRPr="00BB2E62">
              <w:rPr>
                <w:rStyle w:val="FootnoteReference"/>
                <w:rFonts w:cs="Arial"/>
                <w:sz w:val="22"/>
                <w:szCs w:val="22"/>
                <w:lang w:val="bg-BG"/>
              </w:rPr>
              <w:footnoteReference w:id="3"/>
            </w:r>
          </w:p>
          <w:p w:rsidR="00714C55" w:rsidRPr="00BB2E62" w:rsidRDefault="00714C55" w:rsidP="008C6535">
            <w:pPr>
              <w:pStyle w:val="ListParagraph"/>
              <w:tabs>
                <w:tab w:val="left" w:pos="211"/>
              </w:tabs>
              <w:spacing w:before="120" w:line="276" w:lineRule="auto"/>
              <w:ind w:left="70"/>
              <w:rPr>
                <w:rFonts w:cs="Arial"/>
                <w:sz w:val="22"/>
                <w:szCs w:val="22"/>
                <w:lang w:val="bg-BG"/>
              </w:rPr>
            </w:pPr>
          </w:p>
        </w:tc>
      </w:tr>
      <w:tr w:rsidR="00BB2E62" w:rsidRPr="00BB2E62"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Pr="00BB2E62" w:rsidRDefault="00650B99" w:rsidP="00ED7259">
            <w:pPr>
              <w:widowControl w:val="0"/>
              <w:autoSpaceDE w:val="0"/>
              <w:autoSpaceDN w:val="0"/>
              <w:adjustRightInd w:val="0"/>
              <w:spacing w:before="120" w:line="360" w:lineRule="auto"/>
              <w:ind w:left="284"/>
              <w:jc w:val="both"/>
              <w:rPr>
                <w:rFonts w:cs="Arial"/>
                <w:sz w:val="22"/>
                <w:szCs w:val="22"/>
                <w:lang w:val="bg-BG"/>
              </w:rPr>
            </w:pPr>
            <w:r w:rsidRPr="00BB2E62">
              <w:rPr>
                <w:rFonts w:cs="Arial"/>
                <w:sz w:val="22"/>
                <w:szCs w:val="22"/>
                <w:lang w:val="bg-BG"/>
              </w:rPr>
              <w:t>3</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Pr="00BB2E62" w:rsidRDefault="008C6535" w:rsidP="00D31998">
            <w:pPr>
              <w:spacing w:before="120" w:after="120"/>
              <w:jc w:val="both"/>
              <w:rPr>
                <w:rFonts w:cs="Arial"/>
                <w:sz w:val="22"/>
                <w:szCs w:val="22"/>
                <w:lang w:val="bg-BG"/>
              </w:rPr>
            </w:pPr>
            <w:r w:rsidRPr="00BB2E62">
              <w:rPr>
                <w:rFonts w:cs="Arial"/>
                <w:sz w:val="22"/>
                <w:szCs w:val="22"/>
                <w:lang w:val="bg-BG"/>
              </w:rPr>
              <w:t>Общият размер на годишните приходи от такси и други стопански дейности на културната организация не надвишава 20% от годишните разходи за дейността на организацията</w:t>
            </w:r>
            <w:r w:rsidR="002C6E98" w:rsidRPr="00BB2E62">
              <w:rPr>
                <w:rStyle w:val="FootnoteReference"/>
                <w:rFonts w:cs="Arial"/>
                <w:sz w:val="22"/>
                <w:szCs w:val="22"/>
                <w:lang w:val="bg-BG"/>
              </w:rPr>
              <w:footnoteReference w:id="4"/>
            </w:r>
            <w:r w:rsidR="00D31998" w:rsidRPr="00BB2E62">
              <w:rPr>
                <w:rFonts w:cs="Arial"/>
                <w:sz w:val="22"/>
                <w:szCs w:val="22"/>
                <w:lang w:val="bg-BG"/>
              </w:rPr>
              <w:t xml:space="preserve">– </w:t>
            </w:r>
            <w:r w:rsidR="00D31998" w:rsidRPr="00BB2E62">
              <w:rPr>
                <w:rFonts w:cs="Arial"/>
                <w:i/>
                <w:sz w:val="22"/>
                <w:szCs w:val="22"/>
                <w:lang w:val="bg-BG"/>
              </w:rPr>
              <w:t>приложим само за културна инфраструктура</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115" w:rsidRPr="00BB2E62" w:rsidRDefault="00340115" w:rsidP="0086725E">
            <w:pPr>
              <w:spacing w:before="120" w:line="360" w:lineRule="auto"/>
              <w:rPr>
                <w:rFonts w:cs="Arial"/>
                <w:sz w:val="22"/>
                <w:szCs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340115" w:rsidRPr="00BB2E62" w:rsidRDefault="00340115" w:rsidP="0086725E">
            <w:pPr>
              <w:spacing w:before="120" w:line="360" w:lineRule="auto"/>
              <w:rPr>
                <w:rFonts w:cs="Arial"/>
                <w:sz w:val="22"/>
                <w:szCs w:val="22"/>
                <w:lang w:val="bg-BG"/>
              </w:rPr>
            </w:pPr>
          </w:p>
        </w:tc>
        <w:tc>
          <w:tcPr>
            <w:tcW w:w="1419" w:type="pct"/>
            <w:tcBorders>
              <w:top w:val="single" w:sz="4" w:space="0" w:color="auto"/>
              <w:left w:val="single" w:sz="4" w:space="0" w:color="auto"/>
              <w:bottom w:val="single" w:sz="4" w:space="0" w:color="auto"/>
              <w:right w:val="single" w:sz="4" w:space="0" w:color="auto"/>
            </w:tcBorders>
          </w:tcPr>
          <w:p w:rsidR="008C6535" w:rsidRPr="00BB2E62" w:rsidRDefault="008C6535" w:rsidP="008C6535">
            <w:pPr>
              <w:pStyle w:val="ListParagraph"/>
              <w:tabs>
                <w:tab w:val="left" w:pos="211"/>
              </w:tabs>
              <w:spacing w:before="120" w:line="276" w:lineRule="auto"/>
              <w:ind w:left="70"/>
              <w:rPr>
                <w:rFonts w:cs="Arial"/>
                <w:sz w:val="22"/>
                <w:szCs w:val="22"/>
                <w:lang w:val="bg-BG"/>
              </w:rPr>
            </w:pPr>
            <w:r w:rsidRPr="00BB2E62">
              <w:rPr>
                <w:rFonts w:cs="Arial"/>
                <w:sz w:val="22"/>
                <w:szCs w:val="22"/>
                <w:lang w:val="bg-BG"/>
              </w:rPr>
              <w:t>Формуляр за кандидатстване</w:t>
            </w:r>
          </w:p>
          <w:p w:rsidR="00340115" w:rsidRPr="00BB2E62" w:rsidRDefault="008C6535" w:rsidP="008C6535">
            <w:pPr>
              <w:pStyle w:val="ListParagraph"/>
              <w:tabs>
                <w:tab w:val="left" w:pos="211"/>
              </w:tabs>
              <w:spacing w:before="120" w:line="276" w:lineRule="auto"/>
              <w:ind w:left="70"/>
              <w:rPr>
                <w:rFonts w:cs="Arial"/>
                <w:sz w:val="22"/>
                <w:szCs w:val="22"/>
                <w:lang w:val="bg-BG"/>
              </w:rPr>
            </w:pPr>
            <w:r w:rsidRPr="00BB2E62">
              <w:rPr>
                <w:rFonts w:cs="Arial"/>
                <w:sz w:val="22"/>
                <w:szCs w:val="22"/>
                <w:lang w:val="bg-BG"/>
              </w:rPr>
              <w:t>Копие от годишен счетоводен отчет или отчет за приходите и разходите за съответната година</w:t>
            </w:r>
          </w:p>
        </w:tc>
      </w:tr>
      <w:tr w:rsidR="00BB2E62" w:rsidRPr="00BB2E62" w:rsidTr="00ED7259">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650B99" w:rsidP="00ED7259">
            <w:pPr>
              <w:widowControl w:val="0"/>
              <w:autoSpaceDE w:val="0"/>
              <w:autoSpaceDN w:val="0"/>
              <w:adjustRightInd w:val="0"/>
              <w:spacing w:before="120" w:line="360" w:lineRule="auto"/>
              <w:ind w:left="284"/>
              <w:jc w:val="both"/>
              <w:rPr>
                <w:rFonts w:cs="Arial"/>
                <w:sz w:val="22"/>
                <w:szCs w:val="22"/>
                <w:lang w:val="bg-BG"/>
              </w:rPr>
            </w:pPr>
            <w:r w:rsidRPr="00BB2E62">
              <w:rPr>
                <w:rFonts w:cs="Arial"/>
                <w:sz w:val="22"/>
                <w:szCs w:val="22"/>
                <w:lang w:val="bg-BG"/>
              </w:rPr>
              <w:t>4</w:t>
            </w:r>
          </w:p>
        </w:tc>
        <w:tc>
          <w:tcPr>
            <w:tcW w:w="275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ED7259" w:rsidP="008C6535">
            <w:pPr>
              <w:spacing w:before="120"/>
              <w:jc w:val="both"/>
              <w:rPr>
                <w:rFonts w:cs="Arial"/>
                <w:sz w:val="22"/>
                <w:szCs w:val="22"/>
                <w:lang w:val="bg-BG"/>
              </w:rPr>
            </w:pPr>
            <w:r w:rsidRPr="00BB2E62">
              <w:rPr>
                <w:rFonts w:cs="Arial"/>
                <w:sz w:val="22"/>
                <w:szCs w:val="22"/>
                <w:lang w:val="bg-BG"/>
              </w:rPr>
              <w:t>Културната</w:t>
            </w:r>
            <w:r w:rsidR="004E074E" w:rsidRPr="00BB2E62">
              <w:rPr>
                <w:rFonts w:cs="Arial"/>
                <w:sz w:val="22"/>
                <w:szCs w:val="22"/>
                <w:lang w:val="bg-BG"/>
              </w:rPr>
              <w:t>/спортната</w:t>
            </w:r>
            <w:r w:rsidRPr="00BB2E62">
              <w:rPr>
                <w:rFonts w:cs="Arial"/>
                <w:sz w:val="22"/>
                <w:szCs w:val="22"/>
                <w:lang w:val="bg-BG"/>
              </w:rPr>
              <w:t xml:space="preserve"> организация</w:t>
            </w:r>
            <w:r w:rsidR="004E074E" w:rsidRPr="00BB2E62">
              <w:rPr>
                <w:rFonts w:cs="Arial"/>
                <w:sz w:val="22"/>
                <w:szCs w:val="22"/>
                <w:lang w:val="bg-BG"/>
              </w:rPr>
              <w:t>/и</w:t>
            </w:r>
            <w:r w:rsidRPr="00BB2E62">
              <w:rPr>
                <w:rFonts w:cs="Arial"/>
                <w:sz w:val="22"/>
                <w:szCs w:val="22"/>
                <w:lang w:val="bg-BG"/>
              </w:rPr>
              <w:t xml:space="preserve">, </w:t>
            </w:r>
            <w:r w:rsidR="004E074E" w:rsidRPr="00BB2E62">
              <w:rPr>
                <w:rFonts w:cs="Arial"/>
                <w:sz w:val="22"/>
                <w:szCs w:val="22"/>
                <w:lang w:val="bg-BG"/>
              </w:rPr>
              <w:t>ползващи</w:t>
            </w:r>
            <w:r w:rsidRPr="00BB2E62">
              <w:rPr>
                <w:rFonts w:cs="Arial"/>
                <w:sz w:val="22"/>
                <w:szCs w:val="22"/>
                <w:lang w:val="bg-BG"/>
              </w:rPr>
              <w:t xml:space="preserve"> сградата, обект на интервенция, извършва дейности изцяло на местно ниво, поради което не се засяга търговията между държави членки</w:t>
            </w:r>
            <w:r w:rsidRPr="00BB2E62">
              <w:rPr>
                <w:rStyle w:val="FootnoteReference"/>
                <w:rFonts w:cs="Arial"/>
                <w:sz w:val="22"/>
                <w:szCs w:val="22"/>
              </w:rPr>
              <w:footnoteReference w:id="5"/>
            </w:r>
          </w:p>
          <w:p w:rsidR="00ED7259" w:rsidRPr="00BB2E62" w:rsidRDefault="00ED7259" w:rsidP="00343329">
            <w:pPr>
              <w:jc w:val="both"/>
              <w:rPr>
                <w:rFonts w:cs="Arial"/>
                <w:sz w:val="22"/>
                <w:szCs w:val="22"/>
                <w:lang w:val="bg-BG"/>
              </w:rPr>
            </w:pPr>
          </w:p>
          <w:p w:rsidR="00ED7259" w:rsidRPr="00BB2E62" w:rsidRDefault="00ED7259" w:rsidP="00BA2CF1">
            <w:pPr>
              <w:spacing w:before="120"/>
              <w:jc w:val="both"/>
              <w:rPr>
                <w:rFonts w:cs="Arial"/>
                <w:i/>
                <w:sz w:val="22"/>
                <w:szCs w:val="22"/>
                <w:lang w:val="bg-BG"/>
              </w:rPr>
            </w:pPr>
            <w:r w:rsidRPr="00BB2E62">
              <w:rPr>
                <w:rFonts w:cs="Arial"/>
                <w:i/>
                <w:sz w:val="22"/>
                <w:szCs w:val="22"/>
                <w:lang w:val="bg-BG"/>
              </w:rPr>
              <w:t>Отговорът е положителен при кумулативно изпълнение на следните условия:</w:t>
            </w:r>
          </w:p>
          <w:p w:rsidR="004E074E" w:rsidRPr="00BB2E62" w:rsidRDefault="00ED7259" w:rsidP="004E074E">
            <w:pPr>
              <w:spacing w:before="120"/>
              <w:jc w:val="both"/>
              <w:rPr>
                <w:rFonts w:cs="Arial"/>
                <w:i/>
                <w:sz w:val="22"/>
                <w:szCs w:val="22"/>
                <w:lang w:val="bg-BG"/>
              </w:rPr>
            </w:pPr>
            <w:r w:rsidRPr="00BB2E62">
              <w:rPr>
                <w:rFonts w:cs="Arial"/>
                <w:i/>
                <w:sz w:val="22"/>
                <w:szCs w:val="22"/>
                <w:lang w:val="bg-BG"/>
              </w:rPr>
              <w:t xml:space="preserve">капацитетът на </w:t>
            </w:r>
            <w:r w:rsidR="004E074E" w:rsidRPr="00BB2E62">
              <w:rPr>
                <w:rFonts w:cs="Arial"/>
                <w:i/>
                <w:sz w:val="22"/>
                <w:szCs w:val="22"/>
                <w:lang w:val="bg-BG"/>
              </w:rPr>
              <w:t xml:space="preserve">сградата/обекта </w:t>
            </w:r>
            <w:r w:rsidRPr="00BB2E62">
              <w:rPr>
                <w:rFonts w:cs="Arial"/>
                <w:i/>
                <w:sz w:val="22"/>
                <w:szCs w:val="22"/>
                <w:lang w:val="bg-BG"/>
              </w:rPr>
              <w:t>е ограничен</w:t>
            </w:r>
            <w:r w:rsidR="002F5AA3" w:rsidRPr="00BB2E62">
              <w:rPr>
                <w:rFonts w:cs="Arial"/>
                <w:i/>
                <w:sz w:val="22"/>
                <w:szCs w:val="22"/>
                <w:lang w:val="bg-BG"/>
              </w:rPr>
              <w:t>.</w:t>
            </w:r>
            <w:r w:rsidR="004E074E" w:rsidRPr="00BB2E62">
              <w:rPr>
                <w:rFonts w:cs="Arial"/>
                <w:b/>
                <w:i/>
                <w:sz w:val="22"/>
                <w:szCs w:val="22"/>
                <w:lang w:val="bg-BG"/>
              </w:rPr>
              <w:t xml:space="preserve"> Ограничен е капацитетът</w:t>
            </w:r>
            <w:r w:rsidR="004E074E" w:rsidRPr="00BB2E62">
              <w:rPr>
                <w:rFonts w:cs="Arial"/>
                <w:i/>
                <w:sz w:val="22"/>
                <w:szCs w:val="22"/>
                <w:lang w:val="bg-BG"/>
              </w:rPr>
              <w:t xml:space="preserve"> на културна/спортната организация, която, предвид сградата, която ползва, може да </w:t>
            </w:r>
            <w:r w:rsidR="004E074E" w:rsidRPr="00BB2E62">
              <w:rPr>
                <w:rFonts w:cs="Arial"/>
                <w:i/>
                <w:sz w:val="22"/>
                <w:szCs w:val="22"/>
                <w:lang w:val="bg-BG"/>
              </w:rPr>
              <w:lastRenderedPageBreak/>
              <w:t>организира прояви за малък брой хора, предимно от местното население.</w:t>
            </w:r>
          </w:p>
          <w:p w:rsidR="00ED7259" w:rsidRPr="00BB2E62" w:rsidRDefault="00ED7259" w:rsidP="004E074E">
            <w:pPr>
              <w:pStyle w:val="ListParagraph"/>
              <w:tabs>
                <w:tab w:val="left" w:pos="299"/>
              </w:tabs>
              <w:spacing w:before="120"/>
              <w:ind w:left="15"/>
              <w:jc w:val="both"/>
              <w:rPr>
                <w:rFonts w:cs="Arial"/>
                <w:i/>
                <w:sz w:val="22"/>
                <w:szCs w:val="22"/>
                <w:lang w:val="bg-BG"/>
              </w:rPr>
            </w:pPr>
          </w:p>
          <w:p w:rsidR="00ED7259" w:rsidRPr="00BB2E62" w:rsidRDefault="00ED7259" w:rsidP="00BB2E62">
            <w:pPr>
              <w:pStyle w:val="ListParagraph"/>
              <w:numPr>
                <w:ilvl w:val="0"/>
                <w:numId w:val="8"/>
              </w:numPr>
              <w:tabs>
                <w:tab w:val="left" w:pos="299"/>
              </w:tabs>
              <w:spacing w:before="120"/>
              <w:ind w:left="15" w:firstLine="0"/>
              <w:jc w:val="both"/>
              <w:rPr>
                <w:rFonts w:cs="Arial"/>
                <w:i/>
                <w:sz w:val="22"/>
                <w:szCs w:val="22"/>
                <w:lang w:val="bg-BG"/>
              </w:rPr>
            </w:pPr>
            <w:r w:rsidRPr="00BB2E62">
              <w:rPr>
                <w:rFonts w:cs="Arial"/>
                <w:i/>
                <w:sz w:val="22"/>
                <w:szCs w:val="22"/>
                <w:lang w:val="bg-BG"/>
              </w:rPr>
              <w:t>ползвателите на услугите са предимно местни лица</w:t>
            </w:r>
          </w:p>
          <w:p w:rsidR="00ED7259" w:rsidRPr="00BB2E62" w:rsidRDefault="00ED7259" w:rsidP="00BB2E62">
            <w:pPr>
              <w:pStyle w:val="ListParagraph"/>
              <w:numPr>
                <w:ilvl w:val="0"/>
                <w:numId w:val="8"/>
              </w:numPr>
              <w:tabs>
                <w:tab w:val="left" w:pos="299"/>
              </w:tabs>
              <w:spacing w:before="120"/>
              <w:ind w:left="15" w:firstLine="0"/>
              <w:jc w:val="both"/>
              <w:rPr>
                <w:rFonts w:cs="Arial"/>
                <w:i/>
                <w:sz w:val="22"/>
                <w:szCs w:val="22"/>
                <w:lang w:val="bg-BG"/>
              </w:rPr>
            </w:pPr>
            <w:r w:rsidRPr="00BB2E62">
              <w:rPr>
                <w:rFonts w:cs="Arial"/>
                <w:i/>
                <w:sz w:val="22"/>
                <w:szCs w:val="22"/>
                <w:lang w:val="bg-BG"/>
              </w:rPr>
              <w:t>проявите, които се организират са с местен характер</w:t>
            </w:r>
          </w:p>
          <w:p w:rsidR="00D82F28" w:rsidRPr="00BB2E62" w:rsidRDefault="00D82F28" w:rsidP="00D82F28">
            <w:pPr>
              <w:spacing w:before="120"/>
              <w:jc w:val="both"/>
              <w:rPr>
                <w:rFonts w:cs="Arial"/>
                <w:i/>
                <w:sz w:val="22"/>
                <w:szCs w:val="22"/>
                <w:lang w:val="bg-BG"/>
              </w:rPr>
            </w:pPr>
            <w:r w:rsidRPr="00BB2E62">
              <w:rPr>
                <w:rFonts w:cs="Arial"/>
                <w:b/>
                <w:i/>
                <w:sz w:val="22"/>
                <w:szCs w:val="22"/>
                <w:lang w:val="bg-BG"/>
              </w:rPr>
              <w:t>Дейности на местно ниво</w:t>
            </w:r>
            <w:r w:rsidRPr="00BB2E62">
              <w:rPr>
                <w:rFonts w:cs="Arial"/>
                <w:i/>
                <w:sz w:val="22"/>
                <w:szCs w:val="22"/>
                <w:lang w:val="bg-BG"/>
              </w:rPr>
              <w:t xml:space="preserve"> /прояви с местен характер/ са дейности в интерес предимно на местното население, участниците/ползвателите са представители на местните общности и, ако има международно участие, то не е масово и е предимно с регионален характер. </w:t>
            </w:r>
          </w:p>
          <w:p w:rsidR="00D82F28" w:rsidRPr="00BB2E62" w:rsidRDefault="00D82F28" w:rsidP="00D82F28">
            <w:pPr>
              <w:pStyle w:val="ListParagraph"/>
              <w:tabs>
                <w:tab w:val="left" w:pos="299"/>
              </w:tabs>
              <w:spacing w:before="120"/>
              <w:ind w:left="15"/>
              <w:jc w:val="both"/>
              <w:rPr>
                <w:rFonts w:cs="Arial"/>
                <w:i/>
                <w:sz w:val="22"/>
                <w:szCs w:val="22"/>
                <w:lang w:val="bg-BG"/>
              </w:rPr>
            </w:pPr>
          </w:p>
          <w:p w:rsidR="00ED7259" w:rsidRPr="00BB2E62" w:rsidRDefault="00ED7259" w:rsidP="00BB2E62">
            <w:pPr>
              <w:pStyle w:val="ListParagraph"/>
              <w:numPr>
                <w:ilvl w:val="0"/>
                <w:numId w:val="8"/>
              </w:numPr>
              <w:tabs>
                <w:tab w:val="left" w:pos="299"/>
              </w:tabs>
              <w:spacing w:before="120"/>
              <w:ind w:left="15" w:firstLine="0"/>
              <w:jc w:val="both"/>
              <w:rPr>
                <w:rFonts w:cs="Arial"/>
                <w:sz w:val="22"/>
                <w:szCs w:val="22"/>
                <w:lang w:val="bg-BG"/>
              </w:rPr>
            </w:pPr>
            <w:r w:rsidRPr="00BB2E62">
              <w:rPr>
                <w:rFonts w:cs="Arial"/>
                <w:i/>
                <w:sz w:val="22"/>
                <w:szCs w:val="22"/>
                <w:lang w:val="bg-BG"/>
              </w:rPr>
              <w:t xml:space="preserve">предлагат се базови услуги и приходите от тях са на </w:t>
            </w:r>
            <w:proofErr w:type="spellStart"/>
            <w:r w:rsidRPr="00BB2E62">
              <w:rPr>
                <w:rFonts w:cs="Arial"/>
                <w:i/>
                <w:sz w:val="22"/>
                <w:szCs w:val="22"/>
                <w:lang w:val="bg-BG"/>
              </w:rPr>
              <w:t>разходо</w:t>
            </w:r>
            <w:proofErr w:type="spellEnd"/>
            <w:r w:rsidRPr="00BB2E62">
              <w:rPr>
                <w:rFonts w:cs="Arial"/>
                <w:i/>
                <w:sz w:val="22"/>
                <w:szCs w:val="22"/>
                <w:lang w:val="bg-BG"/>
              </w:rPr>
              <w:t>-покривен принцип или печалбата от тях е пренебрежимо малка</w:t>
            </w:r>
          </w:p>
          <w:p w:rsidR="00ED7259" w:rsidRPr="00BB2E62" w:rsidRDefault="00ED7259" w:rsidP="00BA2CF1">
            <w:pPr>
              <w:spacing w:before="120"/>
              <w:jc w:val="both"/>
              <w:rPr>
                <w:rFonts w:cs="Arial"/>
                <w:sz w:val="22"/>
                <w:szCs w:val="22"/>
                <w:lang w:val="bg-BG"/>
              </w:rPr>
            </w:pPr>
            <w:r w:rsidRPr="00BB2E62">
              <w:rPr>
                <w:rFonts w:cs="Arial"/>
                <w:b/>
                <w:i/>
                <w:sz w:val="22"/>
                <w:szCs w:val="22"/>
                <w:lang w:val="bg-BG"/>
              </w:rPr>
              <w:t>Услуги от базов характер</w:t>
            </w:r>
            <w:r w:rsidRPr="00BB2E62">
              <w:rPr>
                <w:rFonts w:cs="Arial"/>
                <w:i/>
                <w:sz w:val="22"/>
                <w:szCs w:val="22"/>
                <w:lang w:val="bg-BG"/>
              </w:rPr>
              <w:t xml:space="preserve"> са услуги, насочени към задоволяване на основни потребности на населението, обикновено свързани с изпълнението на дадена държавна или регионална политика и подпомагани от органите на власт, които се предлагат на минимални цени, в общия случай на </w:t>
            </w:r>
            <w:proofErr w:type="spellStart"/>
            <w:r w:rsidRPr="00BB2E62">
              <w:rPr>
                <w:rFonts w:cs="Arial"/>
                <w:i/>
                <w:sz w:val="22"/>
                <w:szCs w:val="22"/>
                <w:lang w:val="bg-BG"/>
              </w:rPr>
              <w:t>разходо</w:t>
            </w:r>
            <w:proofErr w:type="spellEnd"/>
            <w:r w:rsidRPr="00BB2E62">
              <w:rPr>
                <w:rFonts w:cs="Arial"/>
                <w:i/>
                <w:sz w:val="22"/>
                <w:szCs w:val="22"/>
                <w:lang w:val="bg-BG"/>
              </w:rPr>
              <w:t xml:space="preserve">-покривен принцип или ако има печалба, тя е пренебрежима.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BB2E62" w:rsidRDefault="00ED7259" w:rsidP="0086725E">
            <w:pPr>
              <w:spacing w:before="120" w:line="360" w:lineRule="auto"/>
              <w:rPr>
                <w:rFonts w:cs="Arial"/>
                <w:sz w:val="22"/>
                <w:szCs w:val="22"/>
                <w:lang w:val="bg-BG"/>
              </w:rPr>
            </w:pPr>
            <w:r w:rsidRPr="00BB2E62">
              <w:rPr>
                <w:rFonts w:cs="Arial"/>
                <w:sz w:val="22"/>
                <w:szCs w:val="22"/>
                <w:lang w:val="bg-BG"/>
              </w:rPr>
              <w:lastRenderedPageBreak/>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BB2E62" w:rsidRDefault="00ED7259" w:rsidP="0086725E">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Pr="00BB2E62" w:rsidRDefault="00ED7259" w:rsidP="00343329">
            <w:pPr>
              <w:pStyle w:val="ListParagraph"/>
              <w:tabs>
                <w:tab w:val="left" w:pos="211"/>
              </w:tabs>
              <w:spacing w:before="120" w:line="276" w:lineRule="auto"/>
              <w:ind w:left="70"/>
              <w:jc w:val="both"/>
              <w:rPr>
                <w:rFonts w:cs="Arial"/>
                <w:sz w:val="22"/>
                <w:szCs w:val="22"/>
                <w:lang w:val="bg-BG"/>
              </w:rPr>
            </w:pPr>
            <w:r w:rsidRPr="00BB2E62">
              <w:rPr>
                <w:rFonts w:cs="Arial"/>
                <w:sz w:val="22"/>
                <w:szCs w:val="22"/>
                <w:lang w:val="bg-BG"/>
              </w:rPr>
              <w:t>Формуляр за кандидатстване, съдържащ описание на обекта на интервенция и следната информация относно културната</w:t>
            </w:r>
            <w:r w:rsidR="004E074E" w:rsidRPr="00BB2E62">
              <w:rPr>
                <w:rFonts w:cs="Arial"/>
                <w:sz w:val="22"/>
                <w:szCs w:val="22"/>
                <w:lang w:val="bg-BG"/>
              </w:rPr>
              <w:t>/спортната</w:t>
            </w:r>
            <w:r w:rsidRPr="00BB2E62">
              <w:rPr>
                <w:rFonts w:cs="Arial"/>
                <w:sz w:val="22"/>
                <w:szCs w:val="22"/>
                <w:lang w:val="bg-BG"/>
              </w:rPr>
              <w:t xml:space="preserve"> организация:</w:t>
            </w:r>
          </w:p>
          <w:p w:rsidR="00ED7259" w:rsidRPr="00BB2E62" w:rsidRDefault="00ED7259" w:rsidP="00BB2E62">
            <w:pPr>
              <w:pStyle w:val="ListParagraph"/>
              <w:numPr>
                <w:ilvl w:val="0"/>
                <w:numId w:val="9"/>
              </w:numPr>
              <w:tabs>
                <w:tab w:val="left" w:pos="353"/>
              </w:tabs>
              <w:spacing w:before="120" w:line="276" w:lineRule="auto"/>
              <w:ind w:left="70" w:firstLine="0"/>
              <w:jc w:val="both"/>
              <w:rPr>
                <w:rFonts w:cs="Arial"/>
                <w:sz w:val="22"/>
                <w:szCs w:val="22"/>
                <w:lang w:val="bg-BG"/>
              </w:rPr>
            </w:pPr>
            <w:r w:rsidRPr="00BB2E62">
              <w:rPr>
                <w:rFonts w:cs="Arial"/>
                <w:sz w:val="22"/>
                <w:szCs w:val="22"/>
                <w:lang w:val="bg-BG"/>
              </w:rPr>
              <w:lastRenderedPageBreak/>
              <w:t>естеството на дейността на организацията;</w:t>
            </w:r>
          </w:p>
          <w:p w:rsidR="00ED7259" w:rsidRPr="00BB2E62" w:rsidRDefault="00ED7259" w:rsidP="00BB2E62">
            <w:pPr>
              <w:pStyle w:val="ListParagraph"/>
              <w:numPr>
                <w:ilvl w:val="0"/>
                <w:numId w:val="9"/>
              </w:numPr>
              <w:tabs>
                <w:tab w:val="left" w:pos="353"/>
              </w:tabs>
              <w:spacing w:before="120" w:line="276" w:lineRule="auto"/>
              <w:ind w:left="70" w:firstLine="0"/>
              <w:jc w:val="both"/>
              <w:rPr>
                <w:rFonts w:cs="Arial"/>
                <w:sz w:val="22"/>
                <w:szCs w:val="22"/>
                <w:lang w:val="bg-BG"/>
              </w:rPr>
            </w:pPr>
            <w:r w:rsidRPr="00BB2E62">
              <w:rPr>
                <w:rFonts w:cs="Arial"/>
                <w:sz w:val="22"/>
                <w:szCs w:val="22"/>
                <w:lang w:val="bg-BG"/>
              </w:rPr>
              <w:t>данни за размера на приходите и източниците на финансиране;</w:t>
            </w:r>
          </w:p>
          <w:p w:rsidR="00ED7259" w:rsidRPr="00BB2E62" w:rsidRDefault="00ED7259" w:rsidP="00BB2E62">
            <w:pPr>
              <w:pStyle w:val="ListParagraph"/>
              <w:numPr>
                <w:ilvl w:val="0"/>
                <w:numId w:val="9"/>
              </w:numPr>
              <w:tabs>
                <w:tab w:val="left" w:pos="353"/>
              </w:tabs>
              <w:spacing w:before="120" w:line="276" w:lineRule="auto"/>
              <w:ind w:left="70" w:firstLine="0"/>
              <w:jc w:val="both"/>
              <w:rPr>
                <w:rFonts w:cs="Arial"/>
                <w:sz w:val="22"/>
                <w:szCs w:val="22"/>
                <w:lang w:val="bg-BG"/>
              </w:rPr>
            </w:pPr>
            <w:r w:rsidRPr="00BB2E62">
              <w:rPr>
                <w:rFonts w:cs="Arial"/>
                <w:sz w:val="22"/>
                <w:szCs w:val="22"/>
                <w:lang w:val="bg-BG"/>
              </w:rPr>
              <w:t>информация за капацитета на сградата и помещенията в нея – площ, съотношение на основни помещения към спомагателни, брой места за ползватели (ако е приложимо), брой ползватели/посетители за последната година;</w:t>
            </w:r>
          </w:p>
          <w:p w:rsidR="00ED7259" w:rsidRPr="00BB2E62" w:rsidRDefault="00ED7259" w:rsidP="00BB2E62">
            <w:pPr>
              <w:pStyle w:val="ListParagraph"/>
              <w:numPr>
                <w:ilvl w:val="0"/>
                <w:numId w:val="9"/>
              </w:numPr>
              <w:tabs>
                <w:tab w:val="left" w:pos="353"/>
              </w:tabs>
              <w:spacing w:before="120" w:line="276" w:lineRule="auto"/>
              <w:ind w:left="70" w:firstLine="0"/>
              <w:jc w:val="both"/>
              <w:rPr>
                <w:rFonts w:cs="Arial"/>
                <w:sz w:val="22"/>
                <w:szCs w:val="22"/>
                <w:lang w:val="bg-BG"/>
              </w:rPr>
            </w:pPr>
            <w:r w:rsidRPr="00BB2E62">
              <w:rPr>
                <w:rFonts w:cs="Arial"/>
                <w:sz w:val="22"/>
                <w:szCs w:val="22"/>
                <w:lang w:val="bg-BG"/>
              </w:rPr>
              <w:t xml:space="preserve">данни за основните прояви, които тя организира и информация за характера им /местни, регионални, национални и международни/. </w:t>
            </w:r>
          </w:p>
          <w:p w:rsidR="00ED7259" w:rsidRPr="00BB2E62" w:rsidRDefault="00ED7259" w:rsidP="0086725E">
            <w:pPr>
              <w:pStyle w:val="ListParagraph"/>
              <w:spacing w:before="120" w:line="276" w:lineRule="auto"/>
              <w:ind w:left="70"/>
              <w:rPr>
                <w:rFonts w:cs="Arial"/>
                <w:sz w:val="22"/>
                <w:szCs w:val="22"/>
                <w:lang w:val="bg-BG"/>
              </w:rPr>
            </w:pPr>
          </w:p>
        </w:tc>
      </w:tr>
    </w:tbl>
    <w:p w:rsidR="003F0AE6" w:rsidRPr="00BB2E62" w:rsidRDefault="009B519C" w:rsidP="00BB2E62">
      <w:pPr>
        <w:pStyle w:val="Heading1"/>
        <w:numPr>
          <w:ilvl w:val="0"/>
          <w:numId w:val="1"/>
        </w:numPr>
        <w:spacing w:before="120" w:after="120" w:line="360" w:lineRule="auto"/>
        <w:ind w:left="714" w:hanging="357"/>
        <w:jc w:val="both"/>
        <w:rPr>
          <w:rFonts w:ascii="Arial" w:eastAsia="Times New Roman" w:hAnsi="Arial" w:cs="Arial"/>
          <w:color w:val="auto"/>
          <w:kern w:val="28"/>
          <w:sz w:val="22"/>
          <w:szCs w:val="22"/>
          <w:lang w:val="bg-BG"/>
        </w:rPr>
      </w:pPr>
      <w:r w:rsidRPr="00BB2E62">
        <w:rPr>
          <w:rFonts w:ascii="Arial" w:eastAsia="Times New Roman" w:hAnsi="Arial" w:cs="Arial"/>
          <w:color w:val="auto"/>
          <w:kern w:val="28"/>
          <w:sz w:val="22"/>
          <w:szCs w:val="22"/>
          <w:lang w:val="bg-BG"/>
        </w:rPr>
        <w:lastRenderedPageBreak/>
        <w:t>Етап ІІ - о</w:t>
      </w:r>
      <w:r w:rsidR="003F0AE6" w:rsidRPr="00BB2E62">
        <w:rPr>
          <w:rFonts w:ascii="Arial" w:eastAsia="Times New Roman" w:hAnsi="Arial" w:cs="Arial"/>
          <w:color w:val="auto"/>
          <w:kern w:val="28"/>
          <w:sz w:val="22"/>
          <w:szCs w:val="22"/>
          <w:lang w:val="bg-BG"/>
        </w:rPr>
        <w:t>ценка на съответствието с приложимия към мерките режим на държавна помощ</w:t>
      </w:r>
    </w:p>
    <w:p w:rsidR="008C6D34" w:rsidRPr="00BB2E62" w:rsidRDefault="008C6D34" w:rsidP="008C6D34">
      <w:pPr>
        <w:spacing w:before="120" w:line="360" w:lineRule="auto"/>
        <w:jc w:val="both"/>
        <w:rPr>
          <w:rFonts w:cs="Arial"/>
          <w:sz w:val="22"/>
          <w:szCs w:val="22"/>
          <w:lang w:val="bg-BG"/>
        </w:rPr>
      </w:pPr>
      <w:r w:rsidRPr="00BB2E62">
        <w:rPr>
          <w:rFonts w:cs="Arial"/>
          <w:sz w:val="22"/>
          <w:szCs w:val="22"/>
          <w:lang w:val="bg-BG"/>
        </w:rPr>
        <w:t xml:space="preserve">Този етап се прилага за мерки, за които при проверката на Етап </w:t>
      </w:r>
      <w:r w:rsidR="00AE74DF" w:rsidRPr="00BB2E62">
        <w:rPr>
          <w:rFonts w:cs="Arial"/>
          <w:sz w:val="22"/>
          <w:szCs w:val="22"/>
          <w:lang w:val="bg-BG"/>
        </w:rPr>
        <w:t>І</w:t>
      </w:r>
      <w:r w:rsidRPr="00BB2E62">
        <w:rPr>
          <w:rFonts w:cs="Arial"/>
          <w:sz w:val="22"/>
          <w:szCs w:val="22"/>
          <w:lang w:val="bg-BG"/>
        </w:rPr>
        <w:t xml:space="preserve"> е установено, че не попадат в хипотезата за липса на държавна помощ, поради което критерият „</w:t>
      </w:r>
      <w:r w:rsidRPr="00BB2E62">
        <w:rPr>
          <w:rFonts w:cs="Arial"/>
          <w:b/>
          <w:sz w:val="22"/>
          <w:szCs w:val="22"/>
          <w:lang w:val="bg-BG"/>
        </w:rPr>
        <w:t>Проектното предложение е в съответствие с изискванията на приложимия режим на държавна помощ</w:t>
      </w:r>
      <w:r w:rsidRPr="00BB2E62">
        <w:rPr>
          <w:rFonts w:cs="Arial"/>
          <w:sz w:val="22"/>
          <w:szCs w:val="22"/>
          <w:lang w:val="bg-BG"/>
        </w:rPr>
        <w:t>“ е приложим и следва да бъде оценен с „Да“ или „Не“.</w:t>
      </w:r>
      <w:r w:rsidR="00AE74DF" w:rsidRPr="00BB2E62">
        <w:rPr>
          <w:rFonts w:cs="Arial"/>
          <w:sz w:val="22"/>
          <w:szCs w:val="22"/>
          <w:lang w:val="bg-BG"/>
        </w:rPr>
        <w:t xml:space="preserve"> </w:t>
      </w:r>
    </w:p>
    <w:p w:rsidR="00AE74DF" w:rsidRPr="00BB2E62" w:rsidRDefault="00AE74DF" w:rsidP="008C6D34">
      <w:pPr>
        <w:spacing w:before="120" w:line="360" w:lineRule="auto"/>
        <w:jc w:val="both"/>
        <w:rPr>
          <w:rFonts w:cs="Arial"/>
          <w:sz w:val="22"/>
          <w:szCs w:val="22"/>
          <w:lang w:val="bg-BG"/>
        </w:rPr>
      </w:pPr>
      <w:r w:rsidRPr="00BB2E62">
        <w:rPr>
          <w:rFonts w:cs="Arial"/>
          <w:sz w:val="22"/>
          <w:szCs w:val="22"/>
          <w:lang w:val="bg-BG"/>
        </w:rPr>
        <w:t>В случай че проверката на Етап І е показала липса на държавна помощ, не се извършва проверка на Етап ІІ.</w:t>
      </w:r>
    </w:p>
    <w:p w:rsidR="00404A8D" w:rsidRPr="00BB2E62" w:rsidRDefault="007136D4" w:rsidP="008C6D34">
      <w:pPr>
        <w:spacing w:before="120" w:line="360" w:lineRule="auto"/>
        <w:jc w:val="both"/>
        <w:rPr>
          <w:rFonts w:cs="Arial"/>
          <w:sz w:val="22"/>
          <w:szCs w:val="22"/>
          <w:lang w:val="bg-BG"/>
        </w:rPr>
      </w:pPr>
      <w:r w:rsidRPr="00BB2E62">
        <w:rPr>
          <w:rFonts w:cs="Arial"/>
          <w:sz w:val="22"/>
          <w:szCs w:val="22"/>
          <w:lang w:val="bg-BG"/>
        </w:rPr>
        <w:t xml:space="preserve">В раздел </w:t>
      </w:r>
      <w:r w:rsidR="009127BF" w:rsidRPr="00BB2E62">
        <w:rPr>
          <w:rFonts w:cs="Arial"/>
          <w:sz w:val="22"/>
          <w:szCs w:val="22"/>
          <w:lang w:val="bg-BG"/>
        </w:rPr>
        <w:t xml:space="preserve">„Режим на държавни помощи“ от </w:t>
      </w:r>
      <w:r w:rsidRPr="00BB2E62">
        <w:rPr>
          <w:rFonts w:cs="Arial"/>
          <w:sz w:val="22"/>
          <w:szCs w:val="22"/>
          <w:lang w:val="bg-BG"/>
        </w:rPr>
        <w:t xml:space="preserve">Насоките за кандидатстване по процедура са разгледани възможните хипотези за наличие на държавна помощ в зависимост от </w:t>
      </w:r>
      <w:r w:rsidRPr="00BB2E62">
        <w:rPr>
          <w:rFonts w:cs="Arial"/>
          <w:sz w:val="22"/>
          <w:szCs w:val="22"/>
          <w:lang w:val="bg-BG"/>
        </w:rPr>
        <w:lastRenderedPageBreak/>
        <w:t xml:space="preserve">видовете </w:t>
      </w:r>
      <w:r w:rsidR="003A6E48" w:rsidRPr="00BB2E62">
        <w:rPr>
          <w:rFonts w:cs="Arial"/>
          <w:sz w:val="22"/>
          <w:szCs w:val="22"/>
          <w:lang w:val="bg-BG"/>
        </w:rPr>
        <w:t>допустими обекти</w:t>
      </w:r>
      <w:r w:rsidRPr="00BB2E62">
        <w:rPr>
          <w:rFonts w:cs="Arial"/>
          <w:sz w:val="22"/>
          <w:szCs w:val="22"/>
          <w:lang w:val="bg-BG"/>
        </w:rPr>
        <w:t xml:space="preserve"> в рамките на </w:t>
      </w:r>
      <w:r w:rsidR="00206F28" w:rsidRPr="00BB2E62">
        <w:rPr>
          <w:rFonts w:cs="Arial"/>
          <w:sz w:val="22"/>
          <w:szCs w:val="22"/>
          <w:lang w:val="bg-BG"/>
        </w:rPr>
        <w:t>процедурата</w:t>
      </w:r>
      <w:r w:rsidRPr="00BB2E62">
        <w:rPr>
          <w:rFonts w:cs="Arial"/>
          <w:sz w:val="22"/>
          <w:szCs w:val="22"/>
          <w:lang w:val="bg-BG"/>
        </w:rPr>
        <w:t xml:space="preserve">, както и приложимите правила на режима на държавните помощи. </w:t>
      </w:r>
    </w:p>
    <w:p w:rsidR="008C6D34" w:rsidRPr="00BB2E62" w:rsidRDefault="008C6D34" w:rsidP="008C6D34">
      <w:pPr>
        <w:spacing w:before="120" w:line="360" w:lineRule="auto"/>
        <w:jc w:val="both"/>
        <w:rPr>
          <w:rFonts w:cs="Arial"/>
          <w:sz w:val="22"/>
          <w:szCs w:val="22"/>
          <w:lang w:val="bg-BG"/>
        </w:rPr>
      </w:pPr>
      <w:r w:rsidRPr="00BB2E62">
        <w:rPr>
          <w:rFonts w:cs="Arial"/>
          <w:sz w:val="22"/>
          <w:szCs w:val="22"/>
          <w:lang w:val="bg-BG"/>
        </w:rPr>
        <w:t>В случай, че не покриват изискванията за установяване на липса на държавна помощ</w:t>
      </w:r>
      <w:r w:rsidR="00404A8D" w:rsidRPr="00BB2E62">
        <w:rPr>
          <w:rFonts w:cs="Arial"/>
          <w:sz w:val="22"/>
          <w:szCs w:val="22"/>
          <w:lang w:val="bg-BG"/>
        </w:rPr>
        <w:t>, предложения</w:t>
      </w:r>
      <w:r w:rsidR="00206F28" w:rsidRPr="00BB2E62">
        <w:rPr>
          <w:rFonts w:cs="Arial"/>
          <w:sz w:val="22"/>
          <w:szCs w:val="22"/>
          <w:lang w:val="bg-BG"/>
        </w:rPr>
        <w:t>та</w:t>
      </w:r>
      <w:r w:rsidRPr="00BB2E62">
        <w:rPr>
          <w:rFonts w:cs="Arial"/>
          <w:sz w:val="22"/>
          <w:szCs w:val="22"/>
          <w:lang w:val="bg-BG"/>
        </w:rPr>
        <w:t xml:space="preserve"> </w:t>
      </w:r>
      <w:r w:rsidR="00404A8D" w:rsidRPr="00BB2E62">
        <w:rPr>
          <w:rFonts w:cs="Arial"/>
          <w:sz w:val="22"/>
          <w:szCs w:val="22"/>
          <w:lang w:val="bg-BG"/>
        </w:rPr>
        <w:t>могат да бъдат финансирани под формата на минимални помощи в съответствие с изиск</w:t>
      </w:r>
      <w:r w:rsidR="00206F28" w:rsidRPr="00BB2E62">
        <w:rPr>
          <w:rFonts w:cs="Arial"/>
          <w:sz w:val="22"/>
          <w:szCs w:val="22"/>
          <w:lang w:val="bg-BG"/>
        </w:rPr>
        <w:t>ванията на Регламент 1407/2013 или под формата на Инвестиционни помощи за мерки за повишаване на енергийната ефективност</w:t>
      </w:r>
      <w:r w:rsidR="00206F28" w:rsidRPr="00BB2E62">
        <w:rPr>
          <w:rFonts w:cs="Arial"/>
          <w:sz w:val="22"/>
          <w:szCs w:val="22"/>
          <w:lang w:val="bg-BG"/>
        </w:rPr>
        <w:br/>
        <w:t>съгласно чл. 38 от Регламент (ЕС) № 651/2014 на Комисията от 17 юни 2014</w:t>
      </w:r>
    </w:p>
    <w:p w:rsidR="007136D4" w:rsidRPr="00BB2E62" w:rsidRDefault="007136D4" w:rsidP="007136D4">
      <w:pPr>
        <w:spacing w:before="120" w:line="360" w:lineRule="auto"/>
        <w:jc w:val="both"/>
        <w:rPr>
          <w:rFonts w:cs="Arial"/>
          <w:sz w:val="22"/>
          <w:szCs w:val="22"/>
          <w:lang w:val="bg-BG"/>
        </w:rPr>
      </w:pPr>
      <w:r w:rsidRPr="00BB2E62">
        <w:rPr>
          <w:rFonts w:cs="Arial"/>
          <w:sz w:val="22"/>
          <w:szCs w:val="22"/>
          <w:lang w:val="bg-BG"/>
        </w:rPr>
        <w:t xml:space="preserve">По долу са </w:t>
      </w:r>
      <w:r w:rsidR="00404A8D" w:rsidRPr="00BB2E62">
        <w:rPr>
          <w:rFonts w:cs="Arial"/>
          <w:sz w:val="22"/>
          <w:szCs w:val="22"/>
          <w:lang w:val="bg-BG"/>
        </w:rPr>
        <w:t xml:space="preserve">дадени указания с конкретни въпроси за установяване на приложимостта на </w:t>
      </w:r>
      <w:r w:rsidR="00206F28" w:rsidRPr="00BB2E62">
        <w:rPr>
          <w:rFonts w:cs="Arial"/>
          <w:sz w:val="22"/>
          <w:szCs w:val="22"/>
          <w:lang w:val="bg-BG"/>
        </w:rPr>
        <w:t xml:space="preserve">съответния </w:t>
      </w:r>
      <w:r w:rsidR="00404A8D" w:rsidRPr="00BB2E62">
        <w:rPr>
          <w:rFonts w:cs="Arial"/>
          <w:sz w:val="22"/>
          <w:szCs w:val="22"/>
          <w:lang w:val="bg-BG"/>
        </w:rPr>
        <w:t xml:space="preserve">режим </w:t>
      </w:r>
      <w:r w:rsidR="00404A8D" w:rsidRPr="00BB2E62">
        <w:rPr>
          <w:rFonts w:cs="Arial"/>
          <w:sz w:val="22"/>
          <w:szCs w:val="22"/>
          <w:lang w:val="en-US"/>
        </w:rPr>
        <w:t>de</w:t>
      </w:r>
      <w:r w:rsidR="00404A8D" w:rsidRPr="00BB2E62">
        <w:rPr>
          <w:rFonts w:cs="Arial"/>
          <w:sz w:val="22"/>
          <w:szCs w:val="22"/>
          <w:lang w:val="bg-BG"/>
        </w:rPr>
        <w:t xml:space="preserve"> </w:t>
      </w:r>
      <w:proofErr w:type="spellStart"/>
      <w:r w:rsidR="00404A8D" w:rsidRPr="00BB2E62">
        <w:rPr>
          <w:rFonts w:cs="Arial"/>
          <w:sz w:val="22"/>
          <w:szCs w:val="22"/>
          <w:lang w:val="en-US"/>
        </w:rPr>
        <w:t>minimis</w:t>
      </w:r>
      <w:proofErr w:type="spellEnd"/>
      <w:r w:rsidR="00206F28" w:rsidRPr="00BB2E62">
        <w:rPr>
          <w:rFonts w:cs="Arial"/>
          <w:sz w:val="22"/>
          <w:szCs w:val="22"/>
          <w:lang w:val="bg-BG"/>
        </w:rPr>
        <w:t xml:space="preserve"> или Инвестиционни помощи за мерки за повишаване на енергийната ефективност съгласно чл. 38 от Регламент (ЕС) № 651/2014 на Комисията от 17 юни 2014</w:t>
      </w:r>
      <w:r w:rsidR="00404A8D" w:rsidRPr="00BB2E62">
        <w:rPr>
          <w:rFonts w:cs="Arial"/>
          <w:sz w:val="22"/>
          <w:szCs w:val="22"/>
          <w:lang w:val="bg-BG"/>
        </w:rPr>
        <w:t>, както и указания за поставянето на съответна оценка на критерий „Проектното предложение е в съответствие с изискванията на приложимия режим на дър</w:t>
      </w:r>
      <w:r w:rsidR="00206F28" w:rsidRPr="00BB2E62">
        <w:rPr>
          <w:rFonts w:cs="Arial"/>
          <w:sz w:val="22"/>
          <w:szCs w:val="22"/>
          <w:lang w:val="bg-BG"/>
        </w:rPr>
        <w:t>ж</w:t>
      </w:r>
      <w:r w:rsidR="00404A8D" w:rsidRPr="00BB2E62">
        <w:rPr>
          <w:rFonts w:cs="Arial"/>
          <w:sz w:val="22"/>
          <w:szCs w:val="22"/>
          <w:lang w:val="bg-BG"/>
        </w:rPr>
        <w:t>авна помощ“.</w:t>
      </w:r>
      <w:r w:rsidR="00AE74DF" w:rsidRPr="00BB2E62">
        <w:rPr>
          <w:rFonts w:cs="Arial"/>
          <w:sz w:val="22"/>
          <w:szCs w:val="22"/>
          <w:lang w:val="bg-BG"/>
        </w:rPr>
        <w:t xml:space="preserve"> </w:t>
      </w:r>
    </w:p>
    <w:p w:rsidR="003A6E48" w:rsidRPr="00BB2E62" w:rsidRDefault="003A6E48" w:rsidP="007136D4">
      <w:pPr>
        <w:spacing w:before="120" w:line="360" w:lineRule="auto"/>
        <w:jc w:val="both"/>
        <w:rPr>
          <w:rFonts w:cs="Arial"/>
          <w:sz w:val="22"/>
          <w:szCs w:val="22"/>
          <w:lang w:val="bg-BG"/>
        </w:rPr>
      </w:pPr>
    </w:p>
    <w:p w:rsidR="003A6E48" w:rsidRPr="00BB2E62" w:rsidRDefault="002F5AA3" w:rsidP="00BB2E62">
      <w:pPr>
        <w:pStyle w:val="Heading2"/>
        <w:numPr>
          <w:ilvl w:val="0"/>
          <w:numId w:val="2"/>
        </w:numPr>
        <w:spacing w:after="240"/>
        <w:ind w:left="714" w:hanging="357"/>
        <w:rPr>
          <w:rStyle w:val="CommentReference"/>
          <w:rFonts w:ascii="Arial" w:hAnsi="Arial" w:cs="Arial"/>
          <w:b w:val="0"/>
          <w:bCs w:val="0"/>
          <w:i/>
          <w:color w:val="auto"/>
          <w:sz w:val="22"/>
          <w:szCs w:val="22"/>
          <w:u w:val="single"/>
          <w:lang w:val="bg-BG"/>
        </w:rPr>
      </w:pPr>
      <w:r w:rsidRPr="00BB2E62">
        <w:rPr>
          <w:rFonts w:ascii="Arial" w:hAnsi="Arial" w:cs="Arial"/>
          <w:i/>
          <w:color w:val="auto"/>
          <w:sz w:val="22"/>
          <w:szCs w:val="22"/>
          <w:u w:val="single"/>
          <w:lang w:val="bg-BG"/>
        </w:rPr>
        <w:t xml:space="preserve">Режим на минимална помощ съгласно </w:t>
      </w:r>
      <w:proofErr w:type="spellStart"/>
      <w:r w:rsidRPr="00BB2E62">
        <w:rPr>
          <w:rFonts w:ascii="Arial" w:hAnsi="Arial" w:cs="Arial"/>
          <w:i/>
          <w:color w:val="auto"/>
          <w:sz w:val="22"/>
          <w:szCs w:val="22"/>
          <w:u w:val="single"/>
        </w:rPr>
        <w:t>Регламент</w:t>
      </w:r>
      <w:proofErr w:type="spellEnd"/>
      <w:r w:rsidRPr="00BB2E62">
        <w:rPr>
          <w:rFonts w:ascii="Arial" w:hAnsi="Arial" w:cs="Arial"/>
          <w:i/>
          <w:color w:val="auto"/>
          <w:sz w:val="22"/>
          <w:szCs w:val="22"/>
          <w:u w:val="single"/>
        </w:rPr>
        <w:t xml:space="preserve"> 1407/2013 в </w:t>
      </w:r>
      <w:proofErr w:type="spellStart"/>
      <w:r w:rsidRPr="00BB2E62">
        <w:rPr>
          <w:rFonts w:ascii="Arial" w:hAnsi="Arial" w:cs="Arial"/>
          <w:i/>
          <w:color w:val="auto"/>
          <w:sz w:val="22"/>
          <w:szCs w:val="22"/>
          <w:u w:val="single"/>
        </w:rPr>
        <w:t>случай</w:t>
      </w:r>
      <w:proofErr w:type="spellEnd"/>
      <w:r w:rsidRPr="00BB2E62">
        <w:rPr>
          <w:rFonts w:ascii="Arial" w:hAnsi="Arial" w:cs="Arial"/>
          <w:i/>
          <w:color w:val="auto"/>
          <w:sz w:val="22"/>
          <w:szCs w:val="22"/>
          <w:u w:val="single"/>
        </w:rPr>
        <w:t xml:space="preserve"> на </w:t>
      </w:r>
      <w:proofErr w:type="spellStart"/>
      <w:r w:rsidRPr="00BB2E62">
        <w:rPr>
          <w:rFonts w:ascii="Arial" w:hAnsi="Arial" w:cs="Arial"/>
          <w:i/>
          <w:color w:val="auto"/>
          <w:sz w:val="22"/>
          <w:szCs w:val="22"/>
          <w:u w:val="single"/>
        </w:rPr>
        <w:t>мерки</w:t>
      </w:r>
      <w:proofErr w:type="spellEnd"/>
      <w:r w:rsidRPr="00BB2E62">
        <w:rPr>
          <w:rFonts w:ascii="Arial" w:hAnsi="Arial" w:cs="Arial"/>
          <w:i/>
          <w:color w:val="auto"/>
          <w:sz w:val="22"/>
          <w:szCs w:val="22"/>
          <w:u w:val="single"/>
        </w:rPr>
        <w:t xml:space="preserve"> </w:t>
      </w:r>
      <w:proofErr w:type="spellStart"/>
      <w:r w:rsidRPr="00BB2E62">
        <w:rPr>
          <w:rFonts w:ascii="Arial" w:hAnsi="Arial" w:cs="Arial"/>
          <w:i/>
          <w:color w:val="auto"/>
          <w:sz w:val="22"/>
          <w:szCs w:val="22"/>
          <w:u w:val="single"/>
        </w:rPr>
        <w:t>за</w:t>
      </w:r>
      <w:proofErr w:type="spellEnd"/>
      <w:r w:rsidRPr="00BB2E62">
        <w:rPr>
          <w:rFonts w:ascii="Arial" w:hAnsi="Arial" w:cs="Arial"/>
          <w:i/>
          <w:color w:val="auto"/>
          <w:sz w:val="22"/>
          <w:szCs w:val="22"/>
          <w:u w:val="single"/>
        </w:rPr>
        <w:t xml:space="preserve"> </w:t>
      </w:r>
      <w:r w:rsidRPr="00BB2E62">
        <w:rPr>
          <w:rFonts w:ascii="Arial" w:hAnsi="Arial" w:cs="Arial"/>
          <w:i/>
          <w:color w:val="auto"/>
          <w:sz w:val="22"/>
          <w:szCs w:val="22"/>
          <w:u w:val="single"/>
          <w:lang w:val="bg-BG"/>
        </w:rPr>
        <w:t>е</w:t>
      </w:r>
      <w:r w:rsidR="003A6E48" w:rsidRPr="00BB2E62">
        <w:rPr>
          <w:rStyle w:val="CommentReference"/>
          <w:rFonts w:ascii="Arial" w:hAnsi="Arial" w:cs="Arial"/>
          <w:i/>
          <w:color w:val="auto"/>
          <w:sz w:val="22"/>
          <w:szCs w:val="22"/>
          <w:u w:val="single"/>
          <w:lang w:val="bg-BG"/>
        </w:rPr>
        <w:t>нергийна ефективно</w:t>
      </w:r>
      <w:r w:rsidR="00A42E7E" w:rsidRPr="00BB2E62">
        <w:rPr>
          <w:rStyle w:val="CommentReference"/>
          <w:rFonts w:ascii="Arial" w:hAnsi="Arial" w:cs="Arial"/>
          <w:i/>
          <w:color w:val="auto"/>
          <w:sz w:val="22"/>
          <w:szCs w:val="22"/>
          <w:u w:val="single"/>
          <w:lang w:val="bg-BG"/>
        </w:rPr>
        <w:t>ст</w:t>
      </w:r>
      <w:r w:rsidR="003A6E48" w:rsidRPr="00BB2E62">
        <w:rPr>
          <w:rStyle w:val="CommentReference"/>
          <w:rFonts w:ascii="Arial" w:hAnsi="Arial" w:cs="Arial"/>
          <w:i/>
          <w:color w:val="auto"/>
          <w:sz w:val="22"/>
          <w:szCs w:val="22"/>
          <w:u w:val="single"/>
          <w:lang w:val="bg-BG"/>
        </w:rPr>
        <w:t xml:space="preserve"> на административни сгради</w:t>
      </w:r>
      <w:r w:rsidR="00D31998" w:rsidRPr="00BB2E62">
        <w:rPr>
          <w:rStyle w:val="CommentReference"/>
          <w:rFonts w:ascii="Arial" w:hAnsi="Arial" w:cs="Arial"/>
          <w:i/>
          <w:color w:val="auto"/>
          <w:sz w:val="22"/>
          <w:szCs w:val="22"/>
          <w:u w:val="single"/>
          <w:lang w:val="bg-BG"/>
        </w:rPr>
        <w:t xml:space="preserve">, както и на </w:t>
      </w:r>
      <w:r w:rsidR="00E434D8" w:rsidRPr="00BB2E62">
        <w:rPr>
          <w:rStyle w:val="CommentReference"/>
          <w:rFonts w:ascii="Arial" w:hAnsi="Arial" w:cs="Arial"/>
          <w:i/>
          <w:color w:val="auto"/>
          <w:sz w:val="22"/>
          <w:szCs w:val="22"/>
          <w:u w:val="single"/>
          <w:lang w:val="bg-BG"/>
        </w:rPr>
        <w:t xml:space="preserve">държавна и </w:t>
      </w:r>
      <w:r w:rsidR="00607246" w:rsidRPr="00BB2E62">
        <w:rPr>
          <w:rStyle w:val="CommentReference"/>
          <w:rFonts w:ascii="Arial" w:hAnsi="Arial" w:cs="Arial"/>
          <w:i/>
          <w:color w:val="auto"/>
          <w:sz w:val="22"/>
          <w:szCs w:val="22"/>
          <w:u w:val="single"/>
          <w:lang w:val="bg-BG"/>
        </w:rPr>
        <w:t>общинска културна</w:t>
      </w:r>
      <w:r w:rsidR="00206F28" w:rsidRPr="00BB2E62">
        <w:rPr>
          <w:rStyle w:val="CommentReference"/>
          <w:rFonts w:ascii="Arial" w:hAnsi="Arial" w:cs="Arial"/>
          <w:i/>
          <w:color w:val="auto"/>
          <w:sz w:val="22"/>
          <w:szCs w:val="22"/>
          <w:u w:val="single"/>
          <w:lang w:val="bg-BG"/>
        </w:rPr>
        <w:t>/спортна</w:t>
      </w:r>
      <w:r w:rsidR="00607246" w:rsidRPr="00BB2E62">
        <w:rPr>
          <w:rStyle w:val="CommentReference"/>
          <w:rFonts w:ascii="Arial" w:hAnsi="Arial" w:cs="Arial"/>
          <w:i/>
          <w:color w:val="auto"/>
          <w:sz w:val="22"/>
          <w:szCs w:val="22"/>
          <w:u w:val="single"/>
          <w:lang w:val="bg-BG"/>
        </w:rPr>
        <w:t xml:space="preserve"> инфраструктура</w:t>
      </w:r>
      <w:r w:rsidR="00093448" w:rsidRPr="00BB2E62">
        <w:rPr>
          <w:rStyle w:val="CommentReference"/>
          <w:rFonts w:ascii="Arial" w:hAnsi="Arial" w:cs="Arial"/>
          <w:i/>
          <w:color w:val="auto"/>
          <w:sz w:val="22"/>
          <w:szCs w:val="22"/>
          <w:u w:val="single"/>
          <w:lang w:val="bg-BG"/>
        </w:rPr>
        <w:t xml:space="preserve"> </w:t>
      </w:r>
    </w:p>
    <w:p w:rsidR="00FA4A28" w:rsidRPr="00BB2E62" w:rsidRDefault="00FA4A28" w:rsidP="00FA4A28">
      <w:pPr>
        <w:spacing w:before="120" w:line="360" w:lineRule="auto"/>
        <w:jc w:val="both"/>
        <w:rPr>
          <w:rFonts w:cs="Arial"/>
          <w:sz w:val="22"/>
          <w:szCs w:val="22"/>
          <w:lang w:val="bg-BG"/>
        </w:rPr>
      </w:pPr>
      <w:r w:rsidRPr="00BB2E62">
        <w:rPr>
          <w:rFonts w:cs="Arial"/>
          <w:sz w:val="22"/>
          <w:szCs w:val="22"/>
          <w:lang w:val="bg-BG"/>
        </w:rPr>
        <w:t>Ако се изключи хипотеза на липса на държавна помощ съгласно оценката на етап І, предложение може да бъде финансирано под формата на минимална помощ като следва да се провери съответствието с изискванията на Регламент 1407/2013 съгласно контролните въпроси от следващата таблица. На въпрос 3 от таблицата се отговаря само при положителен отговор на въпрос № 2. Към получателите на минимална помощ по проектите, са приложими изискванията от Приложение О</w:t>
      </w:r>
      <w:r w:rsidR="00206F28" w:rsidRPr="00BB2E62">
        <w:rPr>
          <w:rFonts w:cs="Arial"/>
          <w:sz w:val="22"/>
          <w:szCs w:val="22"/>
          <w:lang w:val="bg-BG"/>
        </w:rPr>
        <w:t>1</w:t>
      </w:r>
      <w:r w:rsidRPr="00BB2E62">
        <w:rPr>
          <w:rFonts w:cs="Arial"/>
          <w:sz w:val="22"/>
          <w:szCs w:val="22"/>
          <w:lang w:val="bg-BG"/>
        </w:rPr>
        <w:t xml:space="preserve"> „Условия за предоставяне на минимални помощи в съответствие с Регламент (ЕС) №1407/2013“.</w:t>
      </w:r>
    </w:p>
    <w:p w:rsidR="00FA4A28" w:rsidRPr="00BB2E62" w:rsidRDefault="00FA4A28" w:rsidP="00FA4A28">
      <w:pPr>
        <w:spacing w:before="120" w:line="360" w:lineRule="auto"/>
        <w:jc w:val="both"/>
        <w:rPr>
          <w:rFonts w:cs="Arial"/>
          <w:sz w:val="22"/>
          <w:szCs w:val="22"/>
          <w:lang w:val="bg-BG"/>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4"/>
        <w:gridCol w:w="13"/>
        <w:gridCol w:w="4981"/>
        <w:gridCol w:w="512"/>
        <w:gridCol w:w="584"/>
        <w:gridCol w:w="2837"/>
        <w:gridCol w:w="6"/>
      </w:tblGrid>
      <w:tr w:rsidR="00BB2E62" w:rsidRPr="00BB2E62"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BB2E62" w:rsidRDefault="00FA4A28" w:rsidP="008057A1">
            <w:pPr>
              <w:spacing w:before="120" w:line="360" w:lineRule="auto"/>
              <w:rPr>
                <w:rFonts w:cs="Arial"/>
                <w:b/>
                <w:sz w:val="22"/>
                <w:szCs w:val="22"/>
                <w:lang w:val="bg-BG"/>
              </w:rPr>
            </w:pPr>
            <w:r w:rsidRPr="00BB2E62">
              <w:rPr>
                <w:rFonts w:cs="Arial"/>
                <w:b/>
                <w:sz w:val="22"/>
                <w:szCs w:val="22"/>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360" w:lineRule="auto"/>
              <w:rPr>
                <w:rFonts w:cs="Arial"/>
                <w:b/>
                <w:sz w:val="22"/>
                <w:szCs w:val="22"/>
                <w:lang w:val="bg-BG"/>
              </w:rPr>
            </w:pPr>
            <w:r w:rsidRPr="00BB2E62">
              <w:rPr>
                <w:rFonts w:cs="Arial"/>
                <w:b/>
                <w:sz w:val="22"/>
                <w:szCs w:val="22"/>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360" w:lineRule="auto"/>
              <w:rPr>
                <w:rFonts w:cs="Arial"/>
                <w:b/>
                <w:sz w:val="22"/>
                <w:szCs w:val="22"/>
                <w:lang w:val="bg-BG"/>
              </w:rPr>
            </w:pPr>
            <w:r w:rsidRPr="00BB2E62">
              <w:rPr>
                <w:rFonts w:cs="Arial"/>
                <w:b/>
                <w:sz w:val="22"/>
                <w:szCs w:val="22"/>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360" w:lineRule="auto"/>
              <w:rPr>
                <w:rFonts w:cs="Arial"/>
                <w:b/>
                <w:sz w:val="22"/>
                <w:szCs w:val="22"/>
                <w:lang w:val="bg-BG"/>
              </w:rPr>
            </w:pPr>
            <w:r w:rsidRPr="00BB2E62">
              <w:rPr>
                <w:rFonts w:cs="Arial"/>
                <w:b/>
                <w:sz w:val="22"/>
                <w:szCs w:val="22"/>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276" w:lineRule="auto"/>
              <w:jc w:val="center"/>
              <w:rPr>
                <w:rFonts w:cs="Arial"/>
                <w:b/>
                <w:sz w:val="22"/>
                <w:szCs w:val="22"/>
                <w:lang w:val="bg-BG"/>
              </w:rPr>
            </w:pPr>
            <w:r w:rsidRPr="00BB2E62">
              <w:rPr>
                <w:rFonts w:cs="Arial"/>
                <w:b/>
                <w:sz w:val="22"/>
                <w:szCs w:val="22"/>
                <w:lang w:val="bg-BG"/>
              </w:rPr>
              <w:t>Източници на информация за извършване на проверката</w:t>
            </w:r>
          </w:p>
        </w:tc>
      </w:tr>
      <w:tr w:rsidR="00BB2E62" w:rsidRPr="00BB2E62"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BB2E62">
            <w:pPr>
              <w:widowControl w:val="0"/>
              <w:numPr>
                <w:ilvl w:val="1"/>
                <w:numId w:val="6"/>
              </w:numPr>
              <w:autoSpaceDE w:val="0"/>
              <w:autoSpaceDN w:val="0"/>
              <w:adjustRightInd w:val="0"/>
              <w:spacing w:before="120" w:line="360" w:lineRule="auto"/>
              <w:jc w:val="both"/>
              <w:rPr>
                <w:rFonts w:cs="Arial"/>
                <w:sz w:val="22"/>
                <w:szCs w:val="22"/>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 xml:space="preserve">Размерът на </w:t>
            </w:r>
            <w:r w:rsidR="005B5125" w:rsidRPr="00BB2E62">
              <w:rPr>
                <w:rFonts w:cs="Arial"/>
                <w:sz w:val="22"/>
                <w:szCs w:val="22"/>
                <w:lang w:val="bg-BG"/>
              </w:rPr>
              <w:t xml:space="preserve">предвидените </w:t>
            </w:r>
            <w:r w:rsidRPr="00BB2E62">
              <w:rPr>
                <w:rFonts w:cs="Arial"/>
                <w:sz w:val="22"/>
                <w:szCs w:val="22"/>
                <w:lang w:val="bg-BG"/>
              </w:rPr>
              <w:t xml:space="preserve">разходи за допустимите за финансиране сгради, собственост на един и същи публичен орган, </w:t>
            </w:r>
            <w:r w:rsidRPr="00BB2E62">
              <w:rPr>
                <w:rFonts w:cs="Arial"/>
                <w:sz w:val="22"/>
                <w:szCs w:val="22"/>
                <w:lang w:val="bg-BG"/>
              </w:rPr>
              <w:lastRenderedPageBreak/>
              <w:t xml:space="preserve">ползвани за стопанска дейност, е на стойност до 200 000 евро (391 166 лева) </w:t>
            </w:r>
          </w:p>
          <w:p w:rsidR="00FA4A28" w:rsidRPr="00BB2E62" w:rsidRDefault="00FA4A28" w:rsidP="008057A1">
            <w:pPr>
              <w:spacing w:before="120"/>
              <w:jc w:val="both"/>
              <w:rPr>
                <w:rFonts w:cs="Arial"/>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lastRenderedPageBreak/>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276" w:lineRule="auto"/>
              <w:ind w:left="150"/>
              <w:rPr>
                <w:rFonts w:cs="Arial"/>
                <w:sz w:val="22"/>
                <w:szCs w:val="22"/>
                <w:lang w:val="bg-BG"/>
              </w:rPr>
            </w:pPr>
            <w:r w:rsidRPr="00BB2E62">
              <w:rPr>
                <w:rFonts w:cs="Arial"/>
                <w:sz w:val="22"/>
                <w:szCs w:val="22"/>
                <w:lang w:val="bg-BG"/>
              </w:rPr>
              <w:t>Формуляр за кандидатстване и бюджет на проекта</w:t>
            </w:r>
          </w:p>
          <w:p w:rsidR="00FA4A28" w:rsidRPr="00BB2E62" w:rsidRDefault="00FA4A28" w:rsidP="008057A1">
            <w:pPr>
              <w:spacing w:before="120" w:line="276" w:lineRule="auto"/>
              <w:ind w:left="150"/>
              <w:rPr>
                <w:rFonts w:cs="Arial"/>
                <w:sz w:val="22"/>
                <w:szCs w:val="22"/>
                <w:lang w:val="en-US"/>
              </w:rPr>
            </w:pPr>
            <w:r w:rsidRPr="00BB2E62">
              <w:rPr>
                <w:rFonts w:cs="Arial"/>
                <w:sz w:val="22"/>
                <w:szCs w:val="22"/>
                <w:lang w:val="bg-BG"/>
              </w:rPr>
              <w:lastRenderedPageBreak/>
              <w:t>Акт за собственост</w:t>
            </w:r>
          </w:p>
          <w:p w:rsidR="00B73B50" w:rsidRPr="00BB2E62" w:rsidRDefault="00B73B50" w:rsidP="008057A1">
            <w:pPr>
              <w:spacing w:before="120" w:line="276" w:lineRule="auto"/>
              <w:ind w:left="150"/>
              <w:rPr>
                <w:rFonts w:cs="Arial"/>
                <w:sz w:val="22"/>
                <w:szCs w:val="22"/>
                <w:lang w:val="en-US"/>
              </w:rPr>
            </w:pPr>
          </w:p>
          <w:p w:rsidR="00FA4A28" w:rsidRPr="00BB2E62" w:rsidRDefault="00FA4A28" w:rsidP="008057A1">
            <w:pPr>
              <w:spacing w:before="120" w:line="276" w:lineRule="auto"/>
              <w:ind w:left="150"/>
              <w:rPr>
                <w:rFonts w:cs="Arial"/>
                <w:sz w:val="22"/>
                <w:szCs w:val="22"/>
                <w:lang w:val="en-US"/>
              </w:rPr>
            </w:pPr>
          </w:p>
        </w:tc>
      </w:tr>
      <w:tr w:rsidR="00BB2E62" w:rsidRPr="00BB2E62"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BB2E62">
            <w:pPr>
              <w:widowControl w:val="0"/>
              <w:numPr>
                <w:ilvl w:val="1"/>
                <w:numId w:val="6"/>
              </w:numPr>
              <w:autoSpaceDE w:val="0"/>
              <w:autoSpaceDN w:val="0"/>
              <w:adjustRightInd w:val="0"/>
              <w:spacing w:before="120" w:line="360" w:lineRule="auto"/>
              <w:rPr>
                <w:rFonts w:cs="Arial"/>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 xml:space="preserve">Получателят на финансирането получавал ли е други минимални помощи за предходните 2 бюджетни години и текущата бюджетна година </w:t>
            </w:r>
            <w:r w:rsidRPr="00BB2E62">
              <w:rPr>
                <w:rFonts w:cs="Arial"/>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BB2E62">
              <w:rPr>
                <w:rFonts w:cs="Arial"/>
                <w:sz w:val="22"/>
                <w:szCs w:val="22"/>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line="276" w:lineRule="auto"/>
              <w:ind w:left="150"/>
              <w:jc w:val="both"/>
              <w:rPr>
                <w:rFonts w:cs="Arial"/>
                <w:sz w:val="22"/>
                <w:szCs w:val="22"/>
                <w:lang w:val="bg-BG"/>
              </w:rPr>
            </w:pPr>
            <w:r w:rsidRPr="00BB2E62">
              <w:rPr>
                <w:rFonts w:cs="Arial"/>
                <w:sz w:val="22"/>
                <w:szCs w:val="22"/>
                <w:lang w:val="bg-BG"/>
              </w:rPr>
              <w:t>Декларация за минимални и държавни помощи</w:t>
            </w:r>
            <w:r w:rsidRPr="00BB2E62">
              <w:rPr>
                <w:rStyle w:val="FootnoteReference"/>
                <w:rFonts w:cs="Arial"/>
                <w:sz w:val="22"/>
                <w:szCs w:val="22"/>
                <w:lang w:val="bg-BG"/>
              </w:rPr>
              <w:footnoteReference w:id="6"/>
            </w:r>
          </w:p>
          <w:p w:rsidR="00FA4A28" w:rsidRPr="00BB2E62" w:rsidRDefault="00FA4A28" w:rsidP="008057A1">
            <w:pPr>
              <w:spacing w:before="120" w:line="276" w:lineRule="auto"/>
              <w:ind w:left="150"/>
              <w:jc w:val="both"/>
              <w:rPr>
                <w:rFonts w:cs="Arial"/>
                <w:sz w:val="22"/>
                <w:szCs w:val="22"/>
                <w:lang w:val="bg-BG"/>
              </w:rPr>
            </w:pPr>
            <w:r w:rsidRPr="00BB2E62">
              <w:rPr>
                <w:rFonts w:cs="Arial"/>
                <w:sz w:val="22"/>
                <w:szCs w:val="22"/>
                <w:lang w:val="bg-BG"/>
              </w:rPr>
              <w:t>Регистър на минималните помощи</w:t>
            </w:r>
            <w:r w:rsidRPr="00BB2E62">
              <w:rPr>
                <w:rStyle w:val="FootnoteReference"/>
                <w:rFonts w:cs="Arial"/>
                <w:sz w:val="22"/>
                <w:szCs w:val="22"/>
                <w:lang w:val="bg-BG"/>
              </w:rPr>
              <w:footnoteReference w:id="7"/>
            </w:r>
          </w:p>
        </w:tc>
      </w:tr>
      <w:tr w:rsidR="00BB2E62" w:rsidRPr="00BB2E62"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BB2E62">
            <w:pPr>
              <w:widowControl w:val="0"/>
              <w:numPr>
                <w:ilvl w:val="1"/>
                <w:numId w:val="6"/>
              </w:numPr>
              <w:autoSpaceDE w:val="0"/>
              <w:autoSpaceDN w:val="0"/>
              <w:adjustRightInd w:val="0"/>
              <w:spacing w:before="120" w:line="360" w:lineRule="auto"/>
              <w:rPr>
                <w:rFonts w:cs="Arial"/>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Получателят на финансирането попада ли в приложното поле на Регламент 1407/2013 съгласно чл. 1 от регламента?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FA4A28" w:rsidRPr="00BB2E62" w:rsidRDefault="00FA4A28" w:rsidP="008057A1">
            <w:pPr>
              <w:spacing w:before="120" w:line="360" w:lineRule="auto"/>
              <w:rPr>
                <w:rFonts w:cs="Arial"/>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FA4A28" w:rsidRPr="00BB2E62" w:rsidRDefault="00FA4A28" w:rsidP="008057A1">
            <w:pPr>
              <w:spacing w:before="120" w:line="360" w:lineRule="auto"/>
              <w:rPr>
                <w:rFonts w:cs="Arial"/>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BB2E62" w:rsidRDefault="002F5AA3" w:rsidP="002F5AA3">
            <w:pPr>
              <w:spacing w:before="120" w:line="276" w:lineRule="auto"/>
              <w:rPr>
                <w:rFonts w:cs="Arial"/>
                <w:sz w:val="22"/>
                <w:szCs w:val="22"/>
                <w:lang w:val="bg-BG"/>
              </w:rPr>
            </w:pPr>
            <w:r w:rsidRPr="00BB2E62">
              <w:rPr>
                <w:rFonts w:cs="Arial"/>
                <w:sz w:val="22"/>
                <w:szCs w:val="22"/>
                <w:lang w:val="bg-BG"/>
              </w:rPr>
              <w:t>Декларация  Г1</w:t>
            </w:r>
          </w:p>
        </w:tc>
      </w:tr>
      <w:tr w:rsidR="00BB2E62" w:rsidRPr="00BB2E62"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BB2E62">
            <w:pPr>
              <w:widowControl w:val="0"/>
              <w:numPr>
                <w:ilvl w:val="1"/>
                <w:numId w:val="6"/>
              </w:numPr>
              <w:autoSpaceDE w:val="0"/>
              <w:autoSpaceDN w:val="0"/>
              <w:adjustRightInd w:val="0"/>
              <w:spacing w:before="120" w:line="360" w:lineRule="auto"/>
              <w:rPr>
                <w:rFonts w:cs="Arial"/>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autoSpaceDE w:val="0"/>
              <w:autoSpaceDN w:val="0"/>
              <w:adjustRightInd w:val="0"/>
              <w:spacing w:before="120" w:line="276" w:lineRule="auto"/>
              <w:jc w:val="both"/>
              <w:rPr>
                <w:rFonts w:cs="Arial"/>
                <w:sz w:val="22"/>
                <w:szCs w:val="22"/>
                <w:lang w:val="bg-BG"/>
              </w:rPr>
            </w:pPr>
            <w:r w:rsidRPr="00BB2E62">
              <w:rPr>
                <w:rFonts w:cs="Arial"/>
                <w:sz w:val="22"/>
                <w:szCs w:val="22"/>
                <w:lang w:val="bg-BG"/>
              </w:rPr>
              <w:t>Общият размер на 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помощите, получени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FA4A28" w:rsidRPr="00BB2E62" w:rsidRDefault="00FA4A28" w:rsidP="008057A1">
            <w:pPr>
              <w:spacing w:before="120"/>
              <w:jc w:val="both"/>
              <w:rPr>
                <w:rFonts w:cs="Arial"/>
                <w:i/>
                <w:sz w:val="22"/>
                <w:szCs w:val="22"/>
                <w:lang w:val="bg-BG"/>
              </w:rPr>
            </w:pPr>
            <w:r w:rsidRPr="00BB2E62">
              <w:rPr>
                <w:rFonts w:cs="Arial"/>
                <w:i/>
                <w:sz w:val="22"/>
                <w:szCs w:val="22"/>
                <w:lang w:val="bg-BG"/>
              </w:rPr>
              <w:t>Допустимите прагове на кумулирания размер са, както следва:</w:t>
            </w:r>
          </w:p>
          <w:p w:rsidR="00FA4A28" w:rsidRPr="00BB2E62" w:rsidRDefault="00FA4A28" w:rsidP="008057A1">
            <w:pPr>
              <w:jc w:val="both"/>
              <w:rPr>
                <w:rFonts w:cs="Arial"/>
                <w:i/>
                <w:sz w:val="22"/>
                <w:szCs w:val="22"/>
                <w:lang w:val="bg-BG"/>
              </w:rPr>
            </w:pPr>
            <w:r w:rsidRPr="00BB2E62">
              <w:rPr>
                <w:rFonts w:cs="Arial"/>
                <w:i/>
                <w:sz w:val="22"/>
                <w:szCs w:val="22"/>
                <w:lang w:val="bg-BG"/>
              </w:rPr>
              <w:t xml:space="preserve">- </w:t>
            </w:r>
            <w:r w:rsidRPr="00BB2E62">
              <w:rPr>
                <w:rFonts w:cs="Arial"/>
                <w:i/>
                <w:sz w:val="22"/>
                <w:szCs w:val="22"/>
                <w:lang w:val="bg-BG"/>
              </w:rPr>
              <w:tab/>
              <w:t>В случай на помощи за услуги от общ икономически интерес съгласно Регламент (ЕС) № 360/2012 г.: до 500 хил. евро или 997 915 лв.;</w:t>
            </w:r>
          </w:p>
          <w:p w:rsidR="00FA4A28" w:rsidRPr="00BB2E62" w:rsidRDefault="00FA4A28" w:rsidP="008057A1">
            <w:pPr>
              <w:jc w:val="both"/>
              <w:rPr>
                <w:rFonts w:cs="Arial"/>
                <w:i/>
                <w:sz w:val="22"/>
                <w:szCs w:val="22"/>
                <w:lang w:val="bg-BG"/>
              </w:rPr>
            </w:pPr>
            <w:r w:rsidRPr="00BB2E62">
              <w:rPr>
                <w:rFonts w:cs="Arial"/>
                <w:i/>
                <w:sz w:val="22"/>
                <w:szCs w:val="22"/>
                <w:lang w:val="bg-BG"/>
              </w:rPr>
              <w:t xml:space="preserve">- В случай на получател, който извършва </w:t>
            </w:r>
            <w:r w:rsidR="006474B4" w:rsidRPr="00BB2E62">
              <w:rPr>
                <w:rFonts w:cs="Arial"/>
                <w:i/>
                <w:sz w:val="22"/>
                <w:szCs w:val="22"/>
                <w:lang w:val="bg-BG"/>
              </w:rPr>
              <w:t xml:space="preserve">автомобилни </w:t>
            </w:r>
            <w:r w:rsidRPr="00BB2E62">
              <w:rPr>
                <w:rFonts w:cs="Arial"/>
                <w:i/>
                <w:sz w:val="22"/>
                <w:szCs w:val="22"/>
                <w:lang w:val="bg-BG"/>
              </w:rPr>
              <w:t>товарни превози за чужда сметка или срещу възнаграждение: до 100 хил. евро или 195 583 лв.</w:t>
            </w:r>
          </w:p>
          <w:p w:rsidR="00FA4A28" w:rsidRPr="00BB2E62" w:rsidRDefault="00FA4A28" w:rsidP="008057A1">
            <w:pPr>
              <w:jc w:val="both"/>
              <w:rPr>
                <w:rFonts w:cs="Arial"/>
                <w:sz w:val="22"/>
                <w:szCs w:val="22"/>
                <w:lang w:val="bg-BG"/>
              </w:rPr>
            </w:pPr>
            <w:r w:rsidRPr="00BB2E62">
              <w:rPr>
                <w:rFonts w:cs="Arial"/>
                <w:i/>
                <w:sz w:val="22"/>
                <w:szCs w:val="22"/>
                <w:lang w:val="bg-BG"/>
              </w:rPr>
              <w:t xml:space="preserve">- </w:t>
            </w:r>
            <w:r w:rsidRPr="00BB2E62">
              <w:rPr>
                <w:rFonts w:cs="Arial"/>
                <w:i/>
                <w:sz w:val="22"/>
                <w:szCs w:val="22"/>
                <w:lang w:val="bg-BG"/>
              </w:rPr>
              <w:tab/>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FA4A28" w:rsidRPr="00BB2E62" w:rsidRDefault="00FA4A28" w:rsidP="008057A1">
            <w:pPr>
              <w:spacing w:before="120" w:line="360" w:lineRule="auto"/>
              <w:rPr>
                <w:rFonts w:cs="Arial"/>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BB2E62" w:rsidRDefault="00FA4A28" w:rsidP="008057A1">
            <w:pPr>
              <w:spacing w:before="120" w:line="360" w:lineRule="auto"/>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FA4A28" w:rsidRPr="00BB2E62" w:rsidRDefault="00FA4A28" w:rsidP="008057A1">
            <w:pPr>
              <w:spacing w:before="120" w:line="360" w:lineRule="auto"/>
              <w:rPr>
                <w:rFonts w:cs="Arial"/>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BB2E62" w:rsidRDefault="002F5AA3" w:rsidP="002F5AA3">
            <w:pPr>
              <w:spacing w:before="120" w:line="276" w:lineRule="auto"/>
              <w:rPr>
                <w:rFonts w:cs="Arial"/>
                <w:sz w:val="22"/>
                <w:szCs w:val="22"/>
                <w:lang w:val="bg-BG"/>
              </w:rPr>
            </w:pPr>
            <w:r w:rsidRPr="00BB2E62">
              <w:rPr>
                <w:rFonts w:cs="Arial"/>
                <w:sz w:val="22"/>
                <w:szCs w:val="22"/>
                <w:lang w:val="bg-BG"/>
              </w:rPr>
              <w:t>Декларация Г1</w:t>
            </w:r>
          </w:p>
        </w:tc>
      </w:tr>
      <w:tr w:rsidR="00BB2E62" w:rsidRPr="00BB2E62"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after="120"/>
              <w:ind w:left="851" w:hanging="851"/>
              <w:jc w:val="both"/>
              <w:rPr>
                <w:rFonts w:cs="Arial"/>
                <w:b/>
                <w:sz w:val="22"/>
                <w:szCs w:val="22"/>
                <w:u w:val="single"/>
                <w:lang w:val="bg-BG"/>
              </w:rPr>
            </w:pPr>
            <w:r w:rsidRPr="00BB2E62">
              <w:rPr>
                <w:rFonts w:cs="Arial"/>
                <w:b/>
                <w:sz w:val="22"/>
                <w:szCs w:val="22"/>
                <w:u w:val="single"/>
                <w:lang w:val="bg-BG"/>
              </w:rPr>
              <w:lastRenderedPageBreak/>
              <w:t>Извод:</w:t>
            </w:r>
            <w:r w:rsidRPr="00BB2E62">
              <w:rPr>
                <w:rFonts w:cs="Arial"/>
                <w:b/>
                <w:sz w:val="22"/>
                <w:szCs w:val="22"/>
                <w:lang w:val="bg-BG"/>
              </w:rPr>
              <w:t xml:space="preserve"> Получателят на помощта попада под режим на помощ </w:t>
            </w:r>
            <w:proofErr w:type="spellStart"/>
            <w:r w:rsidRPr="00BB2E62">
              <w:rPr>
                <w:rFonts w:cs="Arial"/>
                <w:b/>
                <w:sz w:val="22"/>
                <w:szCs w:val="22"/>
                <w:u w:val="single"/>
                <w:lang w:val="bg-BG"/>
              </w:rPr>
              <w:t>de</w:t>
            </w:r>
            <w:proofErr w:type="spellEnd"/>
            <w:r w:rsidRPr="00BB2E62">
              <w:rPr>
                <w:rFonts w:cs="Arial"/>
                <w:b/>
                <w:sz w:val="22"/>
                <w:szCs w:val="22"/>
                <w:u w:val="single"/>
                <w:lang w:val="bg-BG"/>
              </w:rPr>
              <w:t xml:space="preserve"> </w:t>
            </w:r>
            <w:proofErr w:type="spellStart"/>
            <w:r w:rsidRPr="00BB2E62">
              <w:rPr>
                <w:rFonts w:cs="Arial"/>
                <w:b/>
                <w:sz w:val="22"/>
                <w:szCs w:val="22"/>
                <w:u w:val="single"/>
                <w:lang w:val="bg-BG"/>
              </w:rPr>
              <w:t>minimis</w:t>
            </w:r>
            <w:proofErr w:type="spellEnd"/>
            <w:r w:rsidRPr="00BB2E62">
              <w:rPr>
                <w:rFonts w:cs="Arial"/>
                <w:b/>
                <w:sz w:val="22"/>
                <w:szCs w:val="22"/>
                <w:u w:val="single"/>
                <w:lang w:val="bg-BG"/>
              </w:rPr>
              <w:t xml:space="preserve"> </w:t>
            </w:r>
          </w:p>
          <w:p w:rsidR="00FA4A28" w:rsidRPr="00BB2E62" w:rsidRDefault="00FA4A28" w:rsidP="008057A1">
            <w:pPr>
              <w:spacing w:before="120"/>
              <w:jc w:val="both"/>
              <w:rPr>
                <w:rFonts w:cs="Arial"/>
                <w:i/>
                <w:sz w:val="22"/>
                <w:szCs w:val="22"/>
                <w:lang w:val="bg-BG"/>
              </w:rPr>
            </w:pPr>
            <w:r w:rsidRPr="00BB2E62">
              <w:rPr>
                <w:rFonts w:cs="Arial"/>
                <w:i/>
                <w:sz w:val="22"/>
                <w:szCs w:val="22"/>
                <w:lang w:val="bg-BG"/>
              </w:rPr>
              <w:t>Отговорът на този въпрос е положителен в един от двата случая:</w:t>
            </w:r>
          </w:p>
          <w:p w:rsidR="00FA4A28" w:rsidRPr="00BB2E62" w:rsidRDefault="00FA4A28" w:rsidP="00BB2E62">
            <w:pPr>
              <w:pStyle w:val="ListParagraph"/>
              <w:numPr>
                <w:ilvl w:val="0"/>
                <w:numId w:val="7"/>
              </w:numPr>
              <w:spacing w:before="120"/>
              <w:ind w:left="0" w:firstLine="0"/>
              <w:jc w:val="both"/>
              <w:rPr>
                <w:rFonts w:cs="Arial"/>
                <w:i/>
                <w:sz w:val="22"/>
                <w:szCs w:val="22"/>
                <w:lang w:val="bg-BG"/>
              </w:rPr>
            </w:pPr>
            <w:r w:rsidRPr="00BB2E62">
              <w:rPr>
                <w:rFonts w:cs="Arial"/>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 3)</w:t>
            </w:r>
          </w:p>
          <w:p w:rsidR="00FA4A28" w:rsidRPr="00BB2E62" w:rsidRDefault="00FA4A28" w:rsidP="00BB2E62">
            <w:pPr>
              <w:pStyle w:val="ListParagraph"/>
              <w:numPr>
                <w:ilvl w:val="0"/>
                <w:numId w:val="7"/>
              </w:numPr>
              <w:spacing w:before="120"/>
              <w:ind w:left="0" w:firstLine="0"/>
              <w:jc w:val="both"/>
              <w:rPr>
                <w:rFonts w:cs="Arial"/>
                <w:b/>
                <w:i/>
                <w:sz w:val="22"/>
                <w:szCs w:val="22"/>
                <w:lang w:val="bg-BG"/>
              </w:rPr>
            </w:pPr>
            <w:r w:rsidRPr="00BB2E62">
              <w:rPr>
                <w:rFonts w:cs="Arial"/>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BB2E62" w:rsidRDefault="00FA4A28" w:rsidP="008057A1">
            <w:pPr>
              <w:spacing w:before="120"/>
              <w:rPr>
                <w:rFonts w:cs="Arial"/>
                <w:sz w:val="22"/>
                <w:szCs w:val="22"/>
                <w:lang w:val="bg-BG"/>
              </w:rPr>
            </w:pPr>
          </w:p>
        </w:tc>
      </w:tr>
      <w:tr w:rsidR="00BB2E62" w:rsidRPr="00BB2E62"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BB2E62" w:rsidRDefault="00FA4A28" w:rsidP="008057A1">
            <w:pPr>
              <w:spacing w:before="120" w:line="360" w:lineRule="auto"/>
              <w:jc w:val="both"/>
              <w:rPr>
                <w:rFonts w:cs="Arial"/>
                <w:b/>
                <w:sz w:val="22"/>
                <w:szCs w:val="22"/>
                <w:lang w:val="bg-BG"/>
              </w:rPr>
            </w:pPr>
            <w:r w:rsidRPr="00BB2E62">
              <w:rPr>
                <w:rFonts w:cs="Arial"/>
                <w:sz w:val="22"/>
                <w:szCs w:val="22"/>
                <w:lang w:val="bg-BG"/>
              </w:rPr>
              <w:t xml:space="preserve">Ако помощта за съответния собственик на помещение (или сграда), ползвано за стопанска дейност, попада в режим </w:t>
            </w:r>
            <w:proofErr w:type="spellStart"/>
            <w:r w:rsidRPr="00BB2E62">
              <w:rPr>
                <w:rFonts w:cs="Arial"/>
                <w:sz w:val="22"/>
                <w:szCs w:val="22"/>
                <w:lang w:val="bg-BG"/>
              </w:rPr>
              <w:t>de</w:t>
            </w:r>
            <w:proofErr w:type="spellEnd"/>
            <w:r w:rsidRPr="00BB2E62">
              <w:rPr>
                <w:rFonts w:cs="Arial"/>
                <w:sz w:val="22"/>
                <w:szCs w:val="22"/>
                <w:lang w:val="bg-BG"/>
              </w:rPr>
              <w:t xml:space="preserve"> </w:t>
            </w:r>
            <w:proofErr w:type="spellStart"/>
            <w:r w:rsidRPr="00BB2E62">
              <w:rPr>
                <w:rFonts w:cs="Arial"/>
                <w:sz w:val="22"/>
                <w:szCs w:val="22"/>
                <w:lang w:val="bg-BG"/>
              </w:rPr>
              <w:t>minimis</w:t>
            </w:r>
            <w:proofErr w:type="spellEnd"/>
            <w:r w:rsidRPr="00BB2E62">
              <w:rPr>
                <w:rFonts w:cs="Arial"/>
                <w:sz w:val="22"/>
                <w:szCs w:val="22"/>
                <w:lang w:val="bg-BG"/>
              </w:rPr>
              <w:t xml:space="preserve"> критерий „Проектното предложение е в съответствие с изискванията на приложимия режим на държавна помощ“ </w:t>
            </w:r>
            <w:r w:rsidRPr="00BB2E62">
              <w:rPr>
                <w:rFonts w:cs="Arial"/>
                <w:b/>
                <w:sz w:val="22"/>
                <w:szCs w:val="22"/>
                <w:lang w:val="bg-BG"/>
              </w:rPr>
              <w:t>се оценява с отговор „Да“</w:t>
            </w:r>
          </w:p>
          <w:p w:rsidR="00FA4A28" w:rsidRPr="00BB2E62" w:rsidRDefault="00FA4A28" w:rsidP="008057A1">
            <w:pPr>
              <w:spacing w:before="120" w:line="360" w:lineRule="auto"/>
              <w:jc w:val="both"/>
              <w:rPr>
                <w:rFonts w:cs="Arial"/>
                <w:b/>
                <w:sz w:val="22"/>
                <w:szCs w:val="22"/>
                <w:lang w:val="bg-BG"/>
              </w:rPr>
            </w:pPr>
            <w:r w:rsidRPr="00BB2E62">
              <w:rPr>
                <w:rFonts w:cs="Arial"/>
                <w:sz w:val="22"/>
                <w:szCs w:val="22"/>
                <w:lang w:val="bg-BG"/>
              </w:rPr>
              <w:t xml:space="preserve">Ако размерът на необходимата минимална помощ превишава допустимия праг съгласно таблицата, бенефициентът има право да получи минимална помощ до достигането на този праг и следва да покрие разликата над допустимия праг на помощ със собствени средства. Сумата над прага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BB2E62">
              <w:rPr>
                <w:rFonts w:cs="Arial"/>
                <w:b/>
                <w:sz w:val="22"/>
                <w:szCs w:val="22"/>
                <w:lang w:val="bg-BG"/>
              </w:rPr>
              <w:t>следва да бъде „Не“</w:t>
            </w:r>
          </w:p>
        </w:tc>
      </w:tr>
    </w:tbl>
    <w:p w:rsidR="00206F28" w:rsidRPr="00BB2E62" w:rsidRDefault="00206F28" w:rsidP="00607246">
      <w:pPr>
        <w:spacing w:before="120" w:line="360" w:lineRule="auto"/>
        <w:jc w:val="both"/>
        <w:rPr>
          <w:rFonts w:cs="Arial"/>
          <w:sz w:val="22"/>
          <w:szCs w:val="22"/>
          <w:lang w:val="bg-BG"/>
        </w:rPr>
      </w:pPr>
    </w:p>
    <w:p w:rsidR="00206F28" w:rsidRPr="00BB2E62" w:rsidRDefault="00470481" w:rsidP="00BB2E62">
      <w:pPr>
        <w:pStyle w:val="Heading2"/>
        <w:numPr>
          <w:ilvl w:val="0"/>
          <w:numId w:val="2"/>
        </w:numPr>
        <w:spacing w:after="240"/>
        <w:ind w:left="714" w:hanging="357"/>
        <w:rPr>
          <w:rStyle w:val="CommentReference"/>
          <w:rFonts w:ascii="Arial" w:hAnsi="Arial" w:cs="Arial"/>
          <w:b w:val="0"/>
          <w:bCs w:val="0"/>
          <w:i/>
          <w:color w:val="auto"/>
          <w:sz w:val="22"/>
          <w:szCs w:val="22"/>
          <w:u w:val="single"/>
          <w:lang w:val="bg-BG"/>
        </w:rPr>
      </w:pPr>
      <w:r w:rsidRPr="00BB2E62">
        <w:rPr>
          <w:rFonts w:ascii="Arial" w:hAnsi="Arial" w:cs="Arial"/>
          <w:i/>
          <w:color w:val="auto"/>
          <w:sz w:val="22"/>
          <w:szCs w:val="22"/>
          <w:u w:val="single"/>
          <w:lang w:val="bg-BG"/>
        </w:rPr>
        <w:t>Режим на групово освобождаване в съответствие с чл. 38 от Регламент (ЕС) № 651/2014</w:t>
      </w:r>
      <w:r w:rsidR="0086390E" w:rsidRPr="00BB2E62">
        <w:rPr>
          <w:rFonts w:ascii="Arial" w:hAnsi="Arial" w:cs="Arial"/>
          <w:i/>
          <w:color w:val="auto"/>
          <w:sz w:val="22"/>
          <w:szCs w:val="22"/>
          <w:u w:val="single"/>
          <w:lang w:val="bg-BG"/>
        </w:rPr>
        <w:t xml:space="preserve"> </w:t>
      </w:r>
      <w:r w:rsidRPr="00BB2E62">
        <w:rPr>
          <w:rFonts w:ascii="Arial" w:hAnsi="Arial" w:cs="Arial"/>
          <w:i/>
          <w:color w:val="auto"/>
          <w:sz w:val="22"/>
          <w:szCs w:val="22"/>
          <w:u w:val="single"/>
          <w:lang w:val="bg-BG"/>
        </w:rPr>
        <w:t>в случай на мерки за е</w:t>
      </w:r>
      <w:r w:rsidR="00206F28" w:rsidRPr="00BB2E62">
        <w:rPr>
          <w:rStyle w:val="CommentReference"/>
          <w:rFonts w:ascii="Arial" w:hAnsi="Arial" w:cs="Arial"/>
          <w:i/>
          <w:color w:val="auto"/>
          <w:sz w:val="22"/>
          <w:szCs w:val="22"/>
          <w:u w:val="single"/>
          <w:lang w:val="bg-BG"/>
        </w:rPr>
        <w:t xml:space="preserve">нергийна ефективност на спортна инфраструктура </w:t>
      </w:r>
    </w:p>
    <w:p w:rsidR="00D31998" w:rsidRPr="00BB2E62" w:rsidRDefault="00D31998" w:rsidP="00D31998">
      <w:pPr>
        <w:spacing w:before="120" w:after="120" w:line="360" w:lineRule="auto"/>
        <w:jc w:val="both"/>
        <w:rPr>
          <w:rFonts w:cs="Arial"/>
          <w:sz w:val="22"/>
          <w:szCs w:val="22"/>
          <w:lang w:val="bg-BG"/>
        </w:rPr>
      </w:pPr>
      <w:r w:rsidRPr="00BB2E62">
        <w:rPr>
          <w:rFonts w:cs="Arial"/>
          <w:sz w:val="22"/>
          <w:szCs w:val="22"/>
          <w:lang w:val="bg-BG"/>
        </w:rPr>
        <w:t xml:space="preserve">Проверката за съответствие с изискванията </w:t>
      </w:r>
      <w:r w:rsidR="00BB4E81" w:rsidRPr="00BB2E62">
        <w:rPr>
          <w:rFonts w:cs="Arial"/>
          <w:sz w:val="22"/>
          <w:szCs w:val="22"/>
          <w:lang w:val="bg-BG"/>
        </w:rPr>
        <w:t xml:space="preserve">на Регламент (ЕС) № 651/2014 </w:t>
      </w:r>
      <w:r w:rsidRPr="00BB2E62">
        <w:rPr>
          <w:rFonts w:cs="Arial"/>
          <w:sz w:val="22"/>
          <w:szCs w:val="22"/>
          <w:lang w:val="bg-BG"/>
        </w:rPr>
        <w:t>се осъществява по отношение на всеки конкретен обект на интервенция и съответната организация, стопанисваща този обект, чрез следните контролни въпроси</w:t>
      </w:r>
      <w:r w:rsidR="003739CA" w:rsidRPr="00BB2E62">
        <w:rPr>
          <w:rFonts w:cs="Arial"/>
          <w:sz w:val="22"/>
          <w:szCs w:val="22"/>
          <w:lang w:val="bg-BG"/>
        </w:rPr>
        <w:t>, на които за наличие на съответствие с режима е нужно на всеки от критериите да се получи отговор „ДА“, както следва</w:t>
      </w:r>
      <w:r w:rsidRPr="00BB2E62">
        <w:rPr>
          <w:rFonts w:cs="Arial"/>
          <w:sz w:val="22"/>
          <w:szCs w:val="22"/>
          <w:lang w:val="bg-B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4643"/>
        <w:gridCol w:w="471"/>
        <w:gridCol w:w="497"/>
        <w:gridCol w:w="2889"/>
      </w:tblGrid>
      <w:tr w:rsidR="00BB2E62" w:rsidRPr="00BB2E62" w:rsidTr="00E47BC8">
        <w:trPr>
          <w:trHeight w:val="300"/>
        </w:trPr>
        <w:tc>
          <w:tcPr>
            <w:tcW w:w="3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998" w:rsidRPr="00BB2E62" w:rsidRDefault="00D31998" w:rsidP="00E47BC8">
            <w:pPr>
              <w:spacing w:before="120" w:line="360" w:lineRule="auto"/>
              <w:contextualSpacing/>
              <w:jc w:val="both"/>
              <w:rPr>
                <w:rFonts w:cs="Arial"/>
                <w:b/>
                <w:sz w:val="22"/>
                <w:szCs w:val="22"/>
                <w:lang w:val="bg-BG"/>
              </w:rPr>
            </w:pPr>
            <w:r w:rsidRPr="00BB2E62">
              <w:rPr>
                <w:rFonts w:cs="Arial"/>
                <w:b/>
                <w:sz w:val="22"/>
                <w:szCs w:val="22"/>
                <w:lang w:val="bg-BG"/>
              </w:rPr>
              <w:t>№</w:t>
            </w:r>
          </w:p>
        </w:tc>
        <w:tc>
          <w:tcPr>
            <w:tcW w:w="2562"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line="360" w:lineRule="auto"/>
              <w:contextualSpacing/>
              <w:jc w:val="both"/>
              <w:rPr>
                <w:rFonts w:cs="Arial"/>
                <w:b/>
                <w:sz w:val="22"/>
                <w:szCs w:val="22"/>
                <w:lang w:val="bg-BG"/>
              </w:rPr>
            </w:pPr>
            <w:r w:rsidRPr="00BB2E62">
              <w:rPr>
                <w:rFonts w:cs="Arial"/>
                <w:b/>
                <w:sz w:val="22"/>
                <w:szCs w:val="22"/>
                <w:lang w:val="bg-BG"/>
              </w:rPr>
              <w:t>Критерии за оценка</w:t>
            </w:r>
          </w:p>
        </w:tc>
        <w:tc>
          <w:tcPr>
            <w:tcW w:w="260"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line="360" w:lineRule="auto"/>
              <w:contextualSpacing/>
              <w:jc w:val="both"/>
              <w:rPr>
                <w:rFonts w:cs="Arial"/>
                <w:b/>
                <w:sz w:val="22"/>
                <w:szCs w:val="22"/>
                <w:lang w:val="bg-BG"/>
              </w:rPr>
            </w:pPr>
            <w:r w:rsidRPr="00BB2E62">
              <w:rPr>
                <w:rFonts w:cs="Arial"/>
                <w:b/>
                <w:sz w:val="22"/>
                <w:szCs w:val="22"/>
                <w:lang w:val="bg-BG"/>
              </w:rPr>
              <w:t>Да</w:t>
            </w:r>
          </w:p>
        </w:tc>
        <w:tc>
          <w:tcPr>
            <w:tcW w:w="274"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line="360" w:lineRule="auto"/>
              <w:contextualSpacing/>
              <w:jc w:val="both"/>
              <w:rPr>
                <w:rFonts w:cs="Arial"/>
                <w:b/>
                <w:sz w:val="22"/>
                <w:szCs w:val="22"/>
                <w:lang w:val="bg-BG"/>
              </w:rPr>
            </w:pPr>
            <w:r w:rsidRPr="00BB2E62">
              <w:rPr>
                <w:rFonts w:cs="Arial"/>
                <w:b/>
                <w:sz w:val="22"/>
                <w:szCs w:val="22"/>
                <w:lang w:val="bg-BG"/>
              </w:rPr>
              <w:t>Не</w:t>
            </w:r>
          </w:p>
        </w:tc>
        <w:tc>
          <w:tcPr>
            <w:tcW w:w="1594"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line="360" w:lineRule="auto"/>
              <w:contextualSpacing/>
              <w:jc w:val="both"/>
              <w:rPr>
                <w:rFonts w:cs="Arial"/>
                <w:b/>
                <w:sz w:val="22"/>
                <w:szCs w:val="22"/>
                <w:lang w:val="bg-BG"/>
              </w:rPr>
            </w:pPr>
            <w:r w:rsidRPr="00BB2E62">
              <w:rPr>
                <w:rFonts w:cs="Arial"/>
                <w:b/>
                <w:sz w:val="22"/>
                <w:szCs w:val="22"/>
                <w:lang w:val="bg-BG"/>
              </w:rPr>
              <w:t>Източници на информация за извършване на проверката</w:t>
            </w:r>
          </w:p>
        </w:tc>
      </w:tr>
      <w:sdt>
        <w:sdtPr>
          <w:rPr>
            <w:rFonts w:cs="Arial"/>
            <w:sz w:val="22"/>
            <w:szCs w:val="22"/>
            <w:lang w:val="bg-BG"/>
          </w:rPr>
          <w:id w:val="-38207371"/>
        </w:sdtPr>
        <w:sdtEndPr/>
        <w:sdtContent>
          <w:tr w:rsidR="00BB2E62" w:rsidRPr="00BB2E62" w:rsidTr="00E47BC8">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BB2E62">
                <w:pPr>
                  <w:pStyle w:val="ListParagraph"/>
                  <w:widowControl w:val="0"/>
                  <w:numPr>
                    <w:ilvl w:val="1"/>
                    <w:numId w:val="14"/>
                  </w:numPr>
                  <w:autoSpaceDE w:val="0"/>
                  <w:autoSpaceDN w:val="0"/>
                  <w:adjustRightInd w:val="0"/>
                  <w:spacing w:before="120"/>
                  <w:contextualSpacing w:val="0"/>
                  <w:jc w:val="both"/>
                  <w:rPr>
                    <w:rFonts w:cs="Arial"/>
                    <w:sz w:val="22"/>
                    <w:szCs w:val="22"/>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autoSpaceDE w:val="0"/>
                  <w:autoSpaceDN w:val="0"/>
                  <w:adjustRightInd w:val="0"/>
                  <w:spacing w:before="120"/>
                  <w:jc w:val="both"/>
                  <w:rPr>
                    <w:rFonts w:cs="Arial"/>
                    <w:sz w:val="22"/>
                    <w:szCs w:val="22"/>
                    <w:lang w:val="bg-BG"/>
                  </w:rPr>
                </w:pPr>
                <w:r w:rsidRPr="00BB2E62">
                  <w:rPr>
                    <w:rFonts w:cs="Arial"/>
                    <w:sz w:val="22"/>
                    <w:szCs w:val="22"/>
                    <w:lang w:val="bg-BG"/>
                  </w:rPr>
                  <w:t>Организацията, стопанисваща обекта на интервенция не е изключена от обхвата на схемата за групово освобождаване, а именно:</w:t>
                </w:r>
              </w:p>
              <w:p w:rsidR="001E0EC4" w:rsidRPr="00BB2E62" w:rsidRDefault="001E0EC4" w:rsidP="00BB2E62">
                <w:pPr>
                  <w:pStyle w:val="ListParagraph"/>
                  <w:numPr>
                    <w:ilvl w:val="0"/>
                    <w:numId w:val="13"/>
                  </w:numPr>
                  <w:rPr>
                    <w:rFonts w:cs="Arial"/>
                    <w:sz w:val="22"/>
                    <w:szCs w:val="22"/>
                    <w:lang w:val="bg-BG"/>
                  </w:rPr>
                </w:pPr>
                <w:r w:rsidRPr="00BB2E62">
                  <w:rPr>
                    <w:rFonts w:cs="Arial"/>
                    <w:sz w:val="22"/>
                    <w:szCs w:val="22"/>
                    <w:lang w:val="bg-BG"/>
                  </w:rPr>
                  <w:t>Срещу нея няма издадено решение за възстановяване на държавна помощ</w:t>
                </w:r>
                <w:r w:rsidR="00BF5955" w:rsidRPr="00BB2E62">
                  <w:rPr>
                    <w:rStyle w:val="FootnoteReference"/>
                    <w:rFonts w:cs="Arial"/>
                    <w:sz w:val="22"/>
                    <w:szCs w:val="22"/>
                    <w:lang w:val="bg-BG"/>
                  </w:rPr>
                  <w:footnoteReference w:id="8"/>
                </w:r>
              </w:p>
              <w:p w:rsidR="001E0EC4" w:rsidRPr="00BB2E62" w:rsidRDefault="001E0EC4" w:rsidP="00BB2E62">
                <w:pPr>
                  <w:pStyle w:val="ListParagraph"/>
                  <w:numPr>
                    <w:ilvl w:val="0"/>
                    <w:numId w:val="13"/>
                  </w:numPr>
                  <w:rPr>
                    <w:rFonts w:cs="Arial"/>
                    <w:i/>
                    <w:sz w:val="22"/>
                    <w:szCs w:val="22"/>
                    <w:lang w:val="bg-BG"/>
                  </w:rPr>
                </w:pPr>
                <w:r w:rsidRPr="00BB2E62">
                  <w:rPr>
                    <w:rFonts w:cs="Arial"/>
                    <w:sz w:val="22"/>
                    <w:szCs w:val="22"/>
                    <w:lang w:val="bg-BG"/>
                  </w:rPr>
                  <w:t xml:space="preserve">Организацията не е предприятие в затруднено положение </w:t>
                </w:r>
              </w:p>
              <w:p w:rsidR="00D31998" w:rsidRPr="00BB2E62" w:rsidRDefault="001E0EC4" w:rsidP="00BB2E62">
                <w:pPr>
                  <w:pStyle w:val="ListParagraph"/>
                  <w:numPr>
                    <w:ilvl w:val="0"/>
                    <w:numId w:val="13"/>
                  </w:numPr>
                  <w:rPr>
                    <w:rFonts w:cs="Arial"/>
                    <w:i/>
                    <w:sz w:val="22"/>
                    <w:szCs w:val="22"/>
                    <w:lang w:val="bg-BG"/>
                  </w:rPr>
                </w:pPr>
                <w:r w:rsidRPr="00BB2E62">
                  <w:rPr>
                    <w:rFonts w:cs="Arial"/>
                    <w:sz w:val="22"/>
                    <w:szCs w:val="22"/>
                    <w:lang w:val="bg-BG"/>
                  </w:rPr>
                  <w:t xml:space="preserve">В обекта на интервенция не се извършват дейности в секторите по чл. 1, </w:t>
                </w:r>
                <w:proofErr w:type="spellStart"/>
                <w:r w:rsidRPr="00BB2E62">
                  <w:rPr>
                    <w:rFonts w:cs="Arial"/>
                    <w:sz w:val="22"/>
                    <w:szCs w:val="22"/>
                    <w:lang w:val="bg-BG"/>
                  </w:rPr>
                  <w:t>пар</w:t>
                </w:r>
                <w:proofErr w:type="spellEnd"/>
                <w:r w:rsidRPr="00BB2E62">
                  <w:rPr>
                    <w:rFonts w:cs="Arial"/>
                    <w:sz w:val="22"/>
                    <w:szCs w:val="22"/>
                    <w:lang w:val="bg-BG"/>
                  </w:rPr>
                  <w:t>. 3, б. а, б и в или ако се извършват е осигурено отделно отчитане приходите и разходите за тези дейности, което гарантира, че въпросните дейности не се подпомагат със средства по проекта</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D31998" w:rsidRPr="00BB2E62" w:rsidRDefault="00D31998" w:rsidP="00E47BC8">
                <w:pPr>
                  <w:spacing w:before="120"/>
                  <w:jc w:val="both"/>
                  <w:rPr>
                    <w:rFonts w:cs="Arial"/>
                    <w:sz w:val="22"/>
                    <w:szCs w:val="22"/>
                    <w:lang w:val="bg-BG"/>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p>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D31998" w:rsidRPr="00BB2E62" w:rsidRDefault="00D31998" w:rsidP="00E47BC8">
                <w:pPr>
                  <w:spacing w:before="120"/>
                  <w:jc w:val="both"/>
                  <w:rPr>
                    <w:rFonts w:cs="Arial"/>
                    <w:sz w:val="22"/>
                    <w:szCs w:val="22"/>
                    <w:lang w:val="bg-BG"/>
                  </w:rPr>
                </w:pPr>
              </w:p>
            </w:tc>
            <w:tc>
              <w:tcPr>
                <w:tcW w:w="1594"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jc w:val="both"/>
                  <w:rPr>
                    <w:rFonts w:cs="Arial"/>
                    <w:sz w:val="22"/>
                    <w:szCs w:val="22"/>
                    <w:lang w:val="bg-BG"/>
                  </w:rPr>
                </w:pPr>
                <w:r w:rsidRPr="00BB2E62">
                  <w:rPr>
                    <w:rFonts w:cs="Arial"/>
                    <w:sz w:val="22"/>
                    <w:szCs w:val="22"/>
                    <w:lang w:val="bg-BG"/>
                  </w:rPr>
                  <w:t xml:space="preserve">Декларация </w:t>
                </w:r>
                <w:r w:rsidR="00BB4E81" w:rsidRPr="00BB2E62">
                  <w:rPr>
                    <w:rFonts w:cs="Arial"/>
                    <w:sz w:val="22"/>
                    <w:szCs w:val="22"/>
                    <w:lang w:val="bg-BG"/>
                  </w:rPr>
                  <w:t xml:space="preserve">Г </w:t>
                </w:r>
                <w:r w:rsidR="00BC75D7" w:rsidRPr="00BB2E62">
                  <w:rPr>
                    <w:rFonts w:cs="Arial"/>
                    <w:sz w:val="22"/>
                    <w:szCs w:val="22"/>
                    <w:lang w:val="bg-BG"/>
                  </w:rPr>
                  <w:t>и Г2</w:t>
                </w:r>
                <w:r w:rsidR="003739CA" w:rsidRPr="00BB2E62">
                  <w:rPr>
                    <w:rFonts w:cs="Arial"/>
                    <w:sz w:val="22"/>
                    <w:szCs w:val="22"/>
                    <w:lang w:val="bg-BG"/>
                  </w:rPr>
                  <w:t>,</w:t>
                </w:r>
                <w:r w:rsidR="004A315E" w:rsidRPr="00BB2E62">
                  <w:rPr>
                    <w:rFonts w:cs="Arial"/>
                    <w:sz w:val="22"/>
                    <w:szCs w:val="22"/>
                    <w:lang w:val="bg-BG"/>
                  </w:rPr>
                  <w:t xml:space="preserve"> </w:t>
                </w:r>
                <w:r w:rsidRPr="00BB2E62">
                  <w:rPr>
                    <w:rFonts w:cs="Arial"/>
                    <w:sz w:val="22"/>
                    <w:szCs w:val="22"/>
                    <w:lang w:val="bg-BG"/>
                  </w:rPr>
                  <w:t>и списък на получателите, за които има постановени решения за възстановяване</w:t>
                </w:r>
                <w:r w:rsidRPr="00BB2E62">
                  <w:rPr>
                    <w:rStyle w:val="FootnoteReference"/>
                    <w:rFonts w:cs="Arial"/>
                    <w:sz w:val="22"/>
                    <w:szCs w:val="22"/>
                    <w:lang w:val="bg-BG"/>
                  </w:rPr>
                  <w:footnoteReference w:id="9"/>
                </w:r>
              </w:p>
              <w:p w:rsidR="00D31998" w:rsidRPr="00BB2E62" w:rsidRDefault="002B3C9B" w:rsidP="002B3C9B">
                <w:pPr>
                  <w:spacing w:before="120"/>
                  <w:jc w:val="both"/>
                  <w:rPr>
                    <w:rFonts w:cs="Arial"/>
                    <w:sz w:val="22"/>
                    <w:szCs w:val="22"/>
                    <w:lang w:val="bg-BG"/>
                  </w:rPr>
                </w:pPr>
                <w:r w:rsidRPr="00BB2E62">
                  <w:rPr>
                    <w:rFonts w:cs="Arial"/>
                    <w:b/>
                    <w:sz w:val="22"/>
                    <w:szCs w:val="22"/>
                    <w:lang w:val="bg-BG"/>
                  </w:rPr>
                  <w:t>Финансов отчет или друга счетоводна документация</w:t>
                </w:r>
                <w:r w:rsidR="00F46B93" w:rsidRPr="00BB2E62">
                  <w:rPr>
                    <w:rFonts w:cs="Arial"/>
                    <w:b/>
                    <w:sz w:val="22"/>
                    <w:szCs w:val="22"/>
                    <w:lang w:val="bg-BG"/>
                  </w:rPr>
                  <w:t xml:space="preserve"> на организацията стопанисваща обекта/</w:t>
                </w:r>
                <w:proofErr w:type="spellStart"/>
                <w:r w:rsidR="00F46B93" w:rsidRPr="00BB2E62">
                  <w:rPr>
                    <w:rFonts w:cs="Arial"/>
                    <w:b/>
                    <w:sz w:val="22"/>
                    <w:szCs w:val="22"/>
                    <w:lang w:val="bg-BG"/>
                  </w:rPr>
                  <w:t>тите</w:t>
                </w:r>
                <w:proofErr w:type="spellEnd"/>
                <w:r w:rsidRPr="00BB2E62">
                  <w:rPr>
                    <w:rFonts w:cs="Arial"/>
                    <w:b/>
                    <w:sz w:val="22"/>
                    <w:szCs w:val="22"/>
                    <w:lang w:val="bg-BG"/>
                  </w:rPr>
                  <w:t xml:space="preserve">, чрез която да се проверява за наличието на обстоятелствата по чл. 2, </w:t>
                </w:r>
                <w:proofErr w:type="spellStart"/>
                <w:r w:rsidRPr="00BB2E62">
                  <w:rPr>
                    <w:rFonts w:cs="Arial"/>
                    <w:b/>
                    <w:sz w:val="22"/>
                    <w:szCs w:val="22"/>
                    <w:lang w:val="bg-BG"/>
                  </w:rPr>
                  <w:t>пар</w:t>
                </w:r>
                <w:proofErr w:type="spellEnd"/>
                <w:r w:rsidRPr="00BB2E62">
                  <w:rPr>
                    <w:rFonts w:cs="Arial"/>
                    <w:b/>
                    <w:sz w:val="22"/>
                    <w:szCs w:val="22"/>
                    <w:lang w:val="bg-BG"/>
                  </w:rPr>
                  <w:t xml:space="preserve">. 18 от ОРГО </w:t>
                </w:r>
                <w:r w:rsidR="00F46B93" w:rsidRPr="00BB2E62">
                  <w:rPr>
                    <w:rFonts w:cs="Arial"/>
                    <w:b/>
                    <w:sz w:val="22"/>
                    <w:szCs w:val="22"/>
                    <w:lang w:val="bg-BG"/>
                  </w:rPr>
                  <w:t xml:space="preserve">за </w:t>
                </w:r>
              </w:p>
            </w:tc>
          </w:tr>
        </w:sdtContent>
      </w:sdt>
      <w:tr w:rsidR="00BB2E62" w:rsidRPr="00BB2E62" w:rsidTr="00E47BC8">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BB2E62" w:rsidRDefault="00A82588" w:rsidP="00BB2E62">
            <w:pPr>
              <w:pStyle w:val="ListParagraph"/>
              <w:widowControl w:val="0"/>
              <w:numPr>
                <w:ilvl w:val="1"/>
                <w:numId w:val="14"/>
              </w:numPr>
              <w:autoSpaceDE w:val="0"/>
              <w:autoSpaceDN w:val="0"/>
              <w:adjustRightInd w:val="0"/>
              <w:spacing w:before="120"/>
              <w:contextualSpacing w:val="0"/>
              <w:jc w:val="both"/>
              <w:rPr>
                <w:rFonts w:cs="Arial"/>
                <w:sz w:val="22"/>
                <w:szCs w:val="22"/>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BB2E62" w:rsidRDefault="00BC75D7" w:rsidP="00BC75D7">
            <w:pPr>
              <w:autoSpaceDE w:val="0"/>
              <w:autoSpaceDN w:val="0"/>
              <w:adjustRightInd w:val="0"/>
              <w:spacing w:before="120"/>
              <w:jc w:val="both"/>
              <w:rPr>
                <w:rFonts w:cs="Arial"/>
                <w:sz w:val="22"/>
                <w:szCs w:val="22"/>
                <w:lang w:val="bg-BG" w:bidi="bg-BG"/>
              </w:rPr>
            </w:pPr>
            <w:r w:rsidRPr="00BB2E62">
              <w:rPr>
                <w:rFonts w:cs="Arial"/>
                <w:b/>
                <w:sz w:val="22"/>
                <w:szCs w:val="22"/>
                <w:lang w:val="bg-BG" w:bidi="bg-BG"/>
              </w:rPr>
              <w:t>П</w:t>
            </w:r>
            <w:r w:rsidR="00A82588" w:rsidRPr="00BB2E62">
              <w:rPr>
                <w:rFonts w:cs="Arial"/>
                <w:b/>
                <w:sz w:val="22"/>
                <w:szCs w:val="22"/>
                <w:lang w:val="bg-BG" w:bidi="bg-BG"/>
              </w:rPr>
              <w:t xml:space="preserve">реди началото на проекта или работата </w:t>
            </w:r>
            <w:proofErr w:type="spellStart"/>
            <w:r w:rsidR="00A82588" w:rsidRPr="00BB2E62">
              <w:rPr>
                <w:rFonts w:cs="Arial"/>
                <w:b/>
                <w:sz w:val="22"/>
                <w:szCs w:val="22"/>
                <w:lang w:val="bg-BG" w:bidi="bg-BG"/>
              </w:rPr>
              <w:t>бенефициерът</w:t>
            </w:r>
            <w:proofErr w:type="spellEnd"/>
            <w:r w:rsidR="00A82588" w:rsidRPr="00BB2E62">
              <w:rPr>
                <w:rFonts w:cs="Arial"/>
                <w:b/>
                <w:sz w:val="22"/>
                <w:szCs w:val="22"/>
                <w:lang w:val="bg-BG" w:bidi="bg-BG"/>
              </w:rPr>
              <w:t xml:space="preserve"> е подал до държавата членка заявление за помощ, което съдържа поне следната информация</w:t>
            </w:r>
            <w:r w:rsidR="00A82588" w:rsidRPr="00BB2E62">
              <w:rPr>
                <w:rFonts w:cs="Arial"/>
                <w:sz w:val="22"/>
                <w:szCs w:val="22"/>
                <w:lang w:val="bg-BG" w:bidi="bg-BG"/>
              </w:rPr>
              <w:t>:</w:t>
            </w:r>
          </w:p>
          <w:p w:rsidR="00A82588" w:rsidRPr="00BB2E62" w:rsidRDefault="00A82588" w:rsidP="00BB2E62">
            <w:pPr>
              <w:numPr>
                <w:ilvl w:val="1"/>
                <w:numId w:val="15"/>
              </w:numPr>
              <w:autoSpaceDE w:val="0"/>
              <w:autoSpaceDN w:val="0"/>
              <w:adjustRightInd w:val="0"/>
              <w:spacing w:before="120"/>
              <w:jc w:val="both"/>
              <w:rPr>
                <w:rFonts w:cs="Arial"/>
                <w:sz w:val="22"/>
                <w:szCs w:val="22"/>
                <w:lang w:val="bg-BG" w:bidi="bg-BG"/>
              </w:rPr>
            </w:pPr>
            <w:r w:rsidRPr="00BB2E62">
              <w:rPr>
                <w:rFonts w:cs="Arial"/>
                <w:sz w:val="22"/>
                <w:szCs w:val="22"/>
                <w:lang w:val="bg-BG" w:bidi="bg-BG"/>
              </w:rPr>
              <w:t>наименование и големина на предприятието;</w:t>
            </w:r>
          </w:p>
          <w:p w:rsidR="00A82588" w:rsidRPr="00BB2E62" w:rsidRDefault="00A82588" w:rsidP="00BB2E62">
            <w:pPr>
              <w:numPr>
                <w:ilvl w:val="1"/>
                <w:numId w:val="15"/>
              </w:numPr>
              <w:autoSpaceDE w:val="0"/>
              <w:autoSpaceDN w:val="0"/>
              <w:adjustRightInd w:val="0"/>
              <w:spacing w:before="120"/>
              <w:jc w:val="both"/>
              <w:rPr>
                <w:rFonts w:cs="Arial"/>
                <w:sz w:val="22"/>
                <w:szCs w:val="22"/>
                <w:lang w:val="bg-BG" w:bidi="bg-BG"/>
              </w:rPr>
            </w:pPr>
            <w:r w:rsidRPr="00BB2E62">
              <w:rPr>
                <w:rFonts w:cs="Arial"/>
                <w:sz w:val="22"/>
                <w:szCs w:val="22"/>
                <w:lang w:val="bg-BG" w:bidi="bg-BG"/>
              </w:rPr>
              <w:t>описание на проекта, включително неговата начална и крайна дата;</w:t>
            </w:r>
          </w:p>
          <w:p w:rsidR="00A82588" w:rsidRPr="00BB2E62" w:rsidRDefault="00A82588" w:rsidP="00BB2E62">
            <w:pPr>
              <w:numPr>
                <w:ilvl w:val="1"/>
                <w:numId w:val="15"/>
              </w:numPr>
              <w:autoSpaceDE w:val="0"/>
              <w:autoSpaceDN w:val="0"/>
              <w:adjustRightInd w:val="0"/>
              <w:spacing w:before="120"/>
              <w:jc w:val="both"/>
              <w:rPr>
                <w:rFonts w:cs="Arial"/>
                <w:sz w:val="22"/>
                <w:szCs w:val="22"/>
                <w:lang w:val="bg-BG" w:bidi="bg-BG"/>
              </w:rPr>
            </w:pPr>
            <w:r w:rsidRPr="00BB2E62">
              <w:rPr>
                <w:rFonts w:cs="Arial"/>
                <w:sz w:val="22"/>
                <w:szCs w:val="22"/>
                <w:lang w:val="bg-BG" w:bidi="bg-BG"/>
              </w:rPr>
              <w:t>местонахождение на проекта;</w:t>
            </w:r>
          </w:p>
          <w:p w:rsidR="00A82588" w:rsidRPr="00BB2E62" w:rsidRDefault="00A82588" w:rsidP="00BB2E62">
            <w:pPr>
              <w:numPr>
                <w:ilvl w:val="1"/>
                <w:numId w:val="15"/>
              </w:numPr>
              <w:autoSpaceDE w:val="0"/>
              <w:autoSpaceDN w:val="0"/>
              <w:adjustRightInd w:val="0"/>
              <w:spacing w:before="120"/>
              <w:jc w:val="both"/>
              <w:rPr>
                <w:rFonts w:cs="Arial"/>
                <w:sz w:val="22"/>
                <w:szCs w:val="22"/>
                <w:lang w:val="bg-BG" w:bidi="bg-BG"/>
              </w:rPr>
            </w:pPr>
            <w:r w:rsidRPr="00BB2E62">
              <w:rPr>
                <w:rFonts w:cs="Arial"/>
                <w:sz w:val="22"/>
                <w:szCs w:val="22"/>
                <w:lang w:val="bg-BG" w:bidi="bg-BG"/>
              </w:rPr>
              <w:t>списък с разходите по проекта;</w:t>
            </w:r>
          </w:p>
          <w:p w:rsidR="00A82588" w:rsidRPr="00BB2E62" w:rsidRDefault="00A82588" w:rsidP="00BB2E62">
            <w:pPr>
              <w:numPr>
                <w:ilvl w:val="1"/>
                <w:numId w:val="15"/>
              </w:numPr>
              <w:autoSpaceDE w:val="0"/>
              <w:autoSpaceDN w:val="0"/>
              <w:adjustRightInd w:val="0"/>
              <w:spacing w:before="120"/>
              <w:jc w:val="both"/>
              <w:rPr>
                <w:rFonts w:cs="Arial"/>
                <w:sz w:val="22"/>
                <w:szCs w:val="22"/>
                <w:lang w:val="bg-BG" w:bidi="bg-BG"/>
              </w:rPr>
            </w:pPr>
            <w:r w:rsidRPr="00BB2E62">
              <w:rPr>
                <w:rFonts w:cs="Arial"/>
                <w:sz w:val="22"/>
                <w:szCs w:val="22"/>
                <w:lang w:val="bg-BG" w:bidi="bg-BG"/>
              </w:rPr>
              <w:t xml:space="preserve">вид на помощта (безвъзмездни средства, заем, гаранция, </w:t>
            </w:r>
            <w:proofErr w:type="spellStart"/>
            <w:r w:rsidRPr="00BB2E62">
              <w:rPr>
                <w:rFonts w:cs="Arial"/>
                <w:sz w:val="22"/>
                <w:szCs w:val="22"/>
                <w:lang w:val="bg-BG" w:bidi="bg-BG"/>
              </w:rPr>
              <w:t>възстановяем</w:t>
            </w:r>
            <w:proofErr w:type="spellEnd"/>
            <w:r w:rsidRPr="00BB2E62">
              <w:rPr>
                <w:rFonts w:cs="Arial"/>
                <w:sz w:val="22"/>
                <w:szCs w:val="22"/>
                <w:lang w:val="bg-BG" w:bidi="bg-BG"/>
              </w:rPr>
              <w:t xml:space="preserve"> аванс, вливане на капитал и т.н.) и размер на публичното финансиране, необходимо за проекта.</w:t>
            </w:r>
          </w:p>
          <w:p w:rsidR="00A82588" w:rsidRPr="00BB2E62" w:rsidRDefault="00A82588" w:rsidP="00E47BC8">
            <w:pPr>
              <w:autoSpaceDE w:val="0"/>
              <w:autoSpaceDN w:val="0"/>
              <w:adjustRightInd w:val="0"/>
              <w:spacing w:before="120"/>
              <w:jc w:val="both"/>
              <w:rPr>
                <w:rFonts w:cs="Arial"/>
                <w:sz w:val="22"/>
                <w:szCs w:val="22"/>
                <w:lang w:val="bg-BG"/>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C75D7" w:rsidRPr="00BB2E62" w:rsidRDefault="00BC75D7" w:rsidP="00BC75D7">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A82588" w:rsidRPr="00BB2E62" w:rsidRDefault="00A82588" w:rsidP="00E47BC8">
            <w:pPr>
              <w:spacing w:before="120"/>
              <w:jc w:val="both"/>
              <w:rPr>
                <w:rFonts w:cs="Arial"/>
                <w:sz w:val="22"/>
                <w:szCs w:val="22"/>
                <w:lang w:val="bg-BG"/>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BC75D7" w:rsidRPr="00BB2E62" w:rsidRDefault="00BC75D7" w:rsidP="00BC75D7">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p w:rsidR="00A82588" w:rsidRPr="00BB2E62" w:rsidRDefault="00A82588" w:rsidP="00E47BC8">
            <w:pPr>
              <w:spacing w:before="120"/>
              <w:jc w:val="both"/>
              <w:rPr>
                <w:rFonts w:cs="Arial"/>
                <w:sz w:val="22"/>
                <w:szCs w:val="22"/>
                <w:lang w:val="bg-BG"/>
              </w:rPr>
            </w:pPr>
          </w:p>
        </w:tc>
        <w:tc>
          <w:tcPr>
            <w:tcW w:w="1594" w:type="pct"/>
            <w:tcBorders>
              <w:top w:val="single" w:sz="4" w:space="0" w:color="auto"/>
              <w:left w:val="single" w:sz="4" w:space="0" w:color="auto"/>
              <w:bottom w:val="single" w:sz="4" w:space="0" w:color="auto"/>
              <w:right w:val="single" w:sz="4" w:space="0" w:color="auto"/>
            </w:tcBorders>
          </w:tcPr>
          <w:p w:rsidR="00860AEE" w:rsidRPr="00BB2E62" w:rsidRDefault="00BC75D7" w:rsidP="00E47BC8">
            <w:pPr>
              <w:spacing w:before="120"/>
              <w:jc w:val="both"/>
              <w:rPr>
                <w:rFonts w:cs="Arial"/>
                <w:sz w:val="22"/>
                <w:szCs w:val="22"/>
                <w:lang w:val="bg-BG"/>
              </w:rPr>
            </w:pPr>
            <w:r w:rsidRPr="00BB2E62">
              <w:rPr>
                <w:rFonts w:cs="Arial"/>
                <w:sz w:val="22"/>
                <w:szCs w:val="22"/>
                <w:lang w:val="bg-BG"/>
              </w:rPr>
              <w:t xml:space="preserve">Проверка на данните от формуляра </w:t>
            </w:r>
            <w:r w:rsidR="00860AEE" w:rsidRPr="00BB2E62">
              <w:rPr>
                <w:rFonts w:cs="Arial"/>
                <w:sz w:val="22"/>
                <w:szCs w:val="22"/>
                <w:lang w:val="bg-BG"/>
              </w:rPr>
              <w:t xml:space="preserve">за кандидатстване </w:t>
            </w:r>
          </w:p>
          <w:p w:rsidR="00A82588" w:rsidRPr="00BB2E62" w:rsidRDefault="00860AEE" w:rsidP="00E47BC8">
            <w:pPr>
              <w:spacing w:before="120"/>
              <w:jc w:val="both"/>
              <w:rPr>
                <w:rFonts w:cs="Arial"/>
                <w:sz w:val="22"/>
                <w:szCs w:val="22"/>
                <w:lang w:val="bg-BG"/>
              </w:rPr>
            </w:pPr>
            <w:r w:rsidRPr="00BB2E62">
              <w:rPr>
                <w:rFonts w:cs="Arial"/>
                <w:sz w:val="22"/>
                <w:szCs w:val="22"/>
                <w:lang w:val="bg-BG"/>
              </w:rPr>
              <w:t xml:space="preserve">Декларация Г </w:t>
            </w:r>
          </w:p>
        </w:tc>
      </w:tr>
      <w:tr w:rsidR="00BB2E62" w:rsidRPr="00BB2E62" w:rsidTr="00E47BC8">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BB2E62">
            <w:pPr>
              <w:pStyle w:val="ListParagraph"/>
              <w:widowControl w:val="0"/>
              <w:numPr>
                <w:ilvl w:val="1"/>
                <w:numId w:val="14"/>
              </w:numPr>
              <w:autoSpaceDE w:val="0"/>
              <w:autoSpaceDN w:val="0"/>
              <w:adjustRightInd w:val="0"/>
              <w:spacing w:before="120"/>
              <w:contextualSpacing w:val="0"/>
              <w:jc w:val="both"/>
              <w:rPr>
                <w:rFonts w:cs="Arial"/>
                <w:sz w:val="22"/>
                <w:szCs w:val="22"/>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739CA" w:rsidRPr="00BB2E62" w:rsidRDefault="003739CA" w:rsidP="00E47BC8">
            <w:pPr>
              <w:autoSpaceDE w:val="0"/>
              <w:autoSpaceDN w:val="0"/>
              <w:adjustRightInd w:val="0"/>
              <w:spacing w:before="120"/>
              <w:jc w:val="both"/>
              <w:rPr>
                <w:rFonts w:cs="Arial"/>
                <w:sz w:val="22"/>
                <w:szCs w:val="22"/>
                <w:lang w:val="bg-BG"/>
              </w:rPr>
            </w:pPr>
            <w:r w:rsidRPr="00BB2E62">
              <w:rPr>
                <w:rFonts w:cs="Arial"/>
                <w:sz w:val="22"/>
                <w:szCs w:val="22"/>
                <w:lang w:val="bg-BG"/>
              </w:rPr>
              <w:t>Помощта е в размер на</w:t>
            </w:r>
            <w:r w:rsidR="00860AEE" w:rsidRPr="00BB2E62">
              <w:rPr>
                <w:rFonts w:cs="Arial"/>
                <w:sz w:val="22"/>
                <w:szCs w:val="22"/>
                <w:lang w:val="bg-BG"/>
              </w:rPr>
              <w:t xml:space="preserve"> посочения интензитет в насоките за кандидатстване</w:t>
            </w:r>
            <w:r w:rsidRPr="00BB2E62">
              <w:rPr>
                <w:rFonts w:cs="Arial"/>
                <w:sz w:val="22"/>
                <w:szCs w:val="22"/>
                <w:lang w:val="bg-BG"/>
              </w:rPr>
              <w:t xml:space="preserve"> </w:t>
            </w:r>
          </w:p>
          <w:p w:rsidR="003739CA" w:rsidRPr="00BB2E62" w:rsidRDefault="003739CA" w:rsidP="001E0EC4">
            <w:pPr>
              <w:autoSpaceDE w:val="0"/>
              <w:autoSpaceDN w:val="0"/>
              <w:adjustRightInd w:val="0"/>
              <w:spacing w:before="120"/>
              <w:jc w:val="both"/>
              <w:rPr>
                <w:rFonts w:cs="Arial"/>
                <w:sz w:val="22"/>
                <w:szCs w:val="22"/>
                <w:lang w:val="bg-BG"/>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D31998" w:rsidRPr="00BB2E62" w:rsidRDefault="00F46B93" w:rsidP="00E47BC8">
            <w:pPr>
              <w:spacing w:before="120"/>
              <w:jc w:val="both"/>
              <w:rPr>
                <w:rFonts w:cs="Arial"/>
                <w:sz w:val="22"/>
                <w:szCs w:val="22"/>
                <w:lang w:val="bg-BG"/>
              </w:rPr>
            </w:pPr>
            <w:r w:rsidRPr="00BB2E62">
              <w:rPr>
                <w:rFonts w:cs="Arial"/>
                <w:sz w:val="22"/>
                <w:szCs w:val="22"/>
                <w:lang w:val="bg-BG"/>
              </w:rPr>
              <w:t xml:space="preserve">Бюджет, </w:t>
            </w:r>
            <w:r w:rsidR="003739CA" w:rsidRPr="00BB2E62">
              <w:rPr>
                <w:rFonts w:cs="Arial"/>
                <w:sz w:val="22"/>
                <w:szCs w:val="22"/>
                <w:lang w:val="bg-BG"/>
              </w:rPr>
              <w:t xml:space="preserve">формуляр </w:t>
            </w:r>
            <w:r w:rsidR="004A315E" w:rsidRPr="00BB2E62">
              <w:rPr>
                <w:rFonts w:cs="Arial"/>
                <w:sz w:val="22"/>
                <w:szCs w:val="22"/>
                <w:lang w:val="bg-BG"/>
              </w:rPr>
              <w:t xml:space="preserve"> за кандидатстване </w:t>
            </w:r>
          </w:p>
        </w:tc>
      </w:tr>
      <w:tr w:rsidR="00BB2E62" w:rsidRPr="00BB2E62" w:rsidTr="00E47BC8">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BB2E62">
            <w:pPr>
              <w:pStyle w:val="ListParagraph"/>
              <w:widowControl w:val="0"/>
              <w:numPr>
                <w:ilvl w:val="1"/>
                <w:numId w:val="14"/>
              </w:numPr>
              <w:autoSpaceDE w:val="0"/>
              <w:autoSpaceDN w:val="0"/>
              <w:adjustRightInd w:val="0"/>
              <w:spacing w:before="120"/>
              <w:contextualSpacing w:val="0"/>
              <w:jc w:val="both"/>
              <w:rPr>
                <w:rFonts w:cs="Arial"/>
                <w:sz w:val="22"/>
                <w:szCs w:val="22"/>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D31998">
            <w:pPr>
              <w:autoSpaceDE w:val="0"/>
              <w:autoSpaceDN w:val="0"/>
              <w:adjustRightInd w:val="0"/>
              <w:spacing w:before="120"/>
              <w:jc w:val="both"/>
              <w:rPr>
                <w:rFonts w:cs="Arial"/>
                <w:sz w:val="22"/>
                <w:szCs w:val="22"/>
                <w:lang w:val="bg-BG"/>
              </w:rPr>
            </w:pPr>
            <w:r w:rsidRPr="00BB2E62">
              <w:rPr>
                <w:rFonts w:cs="Arial"/>
                <w:sz w:val="22"/>
                <w:szCs w:val="22"/>
                <w:lang w:val="bg-BG"/>
              </w:rPr>
              <w:t xml:space="preserve">Предвидените за финансиране с БФП разходи отговарят на изискванията за допустимост съгласно Насоките за </w:t>
            </w:r>
            <w:r w:rsidR="00860AEE" w:rsidRPr="00BB2E62">
              <w:rPr>
                <w:rFonts w:cs="Arial"/>
                <w:sz w:val="22"/>
                <w:szCs w:val="22"/>
                <w:lang w:val="bg-BG"/>
              </w:rPr>
              <w:t>кандидатстване</w:t>
            </w:r>
            <w:r w:rsidRPr="00BB2E62">
              <w:rPr>
                <w:rFonts w:cs="Arial"/>
                <w:sz w:val="22"/>
                <w:szCs w:val="22"/>
                <w:lang w:val="bg-BG"/>
              </w:rPr>
              <w:t xml:space="preserve"> на процедурата </w:t>
            </w:r>
          </w:p>
          <w:p w:rsidR="0061421A" w:rsidRPr="00BB2E62" w:rsidRDefault="0061421A" w:rsidP="0027583C">
            <w:pPr>
              <w:autoSpaceDE w:val="0"/>
              <w:autoSpaceDN w:val="0"/>
              <w:adjustRightInd w:val="0"/>
              <w:spacing w:before="120"/>
              <w:jc w:val="both"/>
              <w:rPr>
                <w:rFonts w:cs="Arial"/>
                <w:sz w:val="22"/>
                <w:szCs w:val="22"/>
                <w:lang w:val="bg-BG"/>
              </w:rPr>
            </w:pPr>
            <w:r w:rsidRPr="00BB2E62">
              <w:rPr>
                <w:rFonts w:cs="Arial"/>
                <w:sz w:val="22"/>
                <w:szCs w:val="22"/>
                <w:lang w:val="bg-BG"/>
              </w:rPr>
              <w:t xml:space="preserve">Договорите за наем/ползване на обектите не включват изискване за извършване на инвестиции за енергийна ефективност </w:t>
            </w:r>
            <w:r w:rsidR="0027583C" w:rsidRPr="00BB2E62">
              <w:rPr>
                <w:rFonts w:cs="Arial"/>
                <w:sz w:val="22"/>
                <w:szCs w:val="22"/>
                <w:lang w:val="bg-BG"/>
              </w:rPr>
              <w:t>от наемателя</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jc w:val="both"/>
              <w:rPr>
                <w:rFonts w:cs="Arial"/>
                <w:sz w:val="22"/>
                <w:szCs w:val="22"/>
                <w:lang w:val="bg-BG"/>
              </w:rPr>
            </w:pPr>
            <w:r w:rsidRPr="00BB2E62">
              <w:rPr>
                <w:rFonts w:cs="Arial"/>
                <w:sz w:val="22"/>
                <w:szCs w:val="22"/>
                <w:lang w:val="bg-BG"/>
              </w:rPr>
              <w:t>Бюджет, КСС и индикативен списък на предвиденото за закупуване оборудване (ако е предвидено такова)</w:t>
            </w:r>
          </w:p>
          <w:p w:rsidR="00644174" w:rsidRPr="00BB2E62" w:rsidRDefault="00644174" w:rsidP="00644174">
            <w:pPr>
              <w:spacing w:before="120"/>
              <w:jc w:val="both"/>
              <w:rPr>
                <w:rFonts w:cs="Arial"/>
                <w:sz w:val="22"/>
                <w:szCs w:val="22"/>
                <w:lang w:val="bg-BG"/>
              </w:rPr>
            </w:pPr>
            <w:r w:rsidRPr="00BB2E62">
              <w:rPr>
                <w:rFonts w:cs="Arial"/>
                <w:sz w:val="22"/>
                <w:szCs w:val="22"/>
                <w:lang w:val="bg-BG"/>
              </w:rPr>
              <w:t>Договори</w:t>
            </w:r>
            <w:r w:rsidR="00834B9F" w:rsidRPr="00BB2E62">
              <w:rPr>
                <w:rFonts w:cs="Arial"/>
                <w:sz w:val="22"/>
                <w:szCs w:val="22"/>
                <w:lang w:val="bg-BG"/>
              </w:rPr>
              <w:t xml:space="preserve">/решения или друг документ, регламентиращ </w:t>
            </w:r>
            <w:r w:rsidRPr="00BB2E62">
              <w:rPr>
                <w:rFonts w:cs="Arial"/>
                <w:sz w:val="22"/>
                <w:szCs w:val="22"/>
                <w:lang w:val="bg-BG"/>
              </w:rPr>
              <w:t xml:space="preserve"> </w:t>
            </w:r>
            <w:r w:rsidR="00834B9F" w:rsidRPr="00BB2E62">
              <w:rPr>
                <w:rFonts w:cs="Arial"/>
                <w:sz w:val="22"/>
                <w:szCs w:val="22"/>
                <w:lang w:val="bg-BG"/>
              </w:rPr>
              <w:t xml:space="preserve">експлоатацията/ </w:t>
            </w:r>
            <w:r w:rsidRPr="00BB2E62">
              <w:rPr>
                <w:rFonts w:cs="Arial"/>
                <w:sz w:val="22"/>
                <w:szCs w:val="22"/>
                <w:lang w:val="bg-BG"/>
              </w:rPr>
              <w:t>стопанисване</w:t>
            </w:r>
            <w:r w:rsidR="00834B9F" w:rsidRPr="00BB2E62">
              <w:rPr>
                <w:rFonts w:cs="Arial"/>
                <w:sz w:val="22"/>
                <w:szCs w:val="22"/>
                <w:lang w:val="bg-BG"/>
              </w:rPr>
              <w:t>то</w:t>
            </w:r>
            <w:r w:rsidRPr="00BB2E62">
              <w:rPr>
                <w:rFonts w:cs="Arial"/>
                <w:sz w:val="22"/>
                <w:szCs w:val="22"/>
                <w:lang w:val="bg-BG"/>
              </w:rPr>
              <w:t xml:space="preserve"> на обекта от спортни организации/дружества</w:t>
            </w:r>
            <w:r w:rsidR="008E7712" w:rsidRPr="00BB2E62">
              <w:rPr>
                <w:rFonts w:cs="Arial"/>
                <w:sz w:val="22"/>
                <w:szCs w:val="22"/>
                <w:lang w:val="bg-BG"/>
              </w:rPr>
              <w:t xml:space="preserve">/ </w:t>
            </w:r>
            <w:r w:rsidRPr="00BB2E62">
              <w:rPr>
                <w:rFonts w:cs="Arial"/>
                <w:sz w:val="22"/>
                <w:szCs w:val="22"/>
                <w:lang w:val="bg-BG"/>
              </w:rPr>
              <w:t xml:space="preserve"> </w:t>
            </w:r>
            <w:r w:rsidR="00834B9F" w:rsidRPr="00BB2E62">
              <w:rPr>
                <w:rFonts w:cs="Arial"/>
                <w:sz w:val="22"/>
                <w:szCs w:val="22"/>
                <w:lang w:val="bg-BG"/>
              </w:rPr>
              <w:t xml:space="preserve">(договори за наем </w:t>
            </w:r>
            <w:r w:rsidRPr="00BB2E62">
              <w:rPr>
                <w:rFonts w:cs="Arial"/>
                <w:sz w:val="22"/>
                <w:szCs w:val="22"/>
                <w:lang w:val="bg-BG"/>
              </w:rPr>
              <w:t>и др.</w:t>
            </w:r>
            <w:r w:rsidR="008E7712" w:rsidRPr="00BB2E62">
              <w:rPr>
                <w:rFonts w:cs="Arial"/>
                <w:sz w:val="22"/>
                <w:szCs w:val="22"/>
                <w:lang w:val="bg-BG"/>
              </w:rPr>
              <w:t>)</w:t>
            </w:r>
            <w:r w:rsidRPr="00BB2E62">
              <w:rPr>
                <w:rFonts w:cs="Arial"/>
                <w:sz w:val="22"/>
                <w:szCs w:val="22"/>
                <w:lang w:val="bg-BG"/>
              </w:rPr>
              <w:t xml:space="preserve">, </w:t>
            </w:r>
            <w:r w:rsidR="000363C0" w:rsidRPr="00BB2E62">
              <w:rPr>
                <w:rFonts w:cs="Arial"/>
                <w:sz w:val="22"/>
                <w:szCs w:val="22"/>
                <w:lang w:val="bg-BG"/>
              </w:rPr>
              <w:t>в които да се извърши проверка за включени</w:t>
            </w:r>
            <w:r w:rsidRPr="00BB2E62">
              <w:rPr>
                <w:rFonts w:cs="Arial"/>
                <w:sz w:val="22"/>
                <w:szCs w:val="22"/>
                <w:lang w:val="bg-BG"/>
              </w:rPr>
              <w:t xml:space="preserve"> задължение за ползвателите за извършване на мерки/инвестиции за енергийна ефективност.</w:t>
            </w:r>
          </w:p>
          <w:p w:rsidR="00644174" w:rsidRPr="00BB2E62" w:rsidRDefault="00644174" w:rsidP="00E47BC8">
            <w:pPr>
              <w:spacing w:before="120"/>
              <w:jc w:val="both"/>
              <w:rPr>
                <w:rFonts w:cs="Arial"/>
                <w:sz w:val="22"/>
                <w:szCs w:val="22"/>
                <w:lang w:val="bg-BG"/>
              </w:rPr>
            </w:pPr>
          </w:p>
        </w:tc>
      </w:tr>
      <w:tr w:rsidR="00BB2E62" w:rsidRPr="00BB2E62" w:rsidTr="00E47BC8">
        <w:trPr>
          <w:trHeight w:val="300"/>
        </w:trPr>
        <w:tc>
          <w:tcPr>
            <w:tcW w:w="2872"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autoSpaceDE w:val="0"/>
              <w:autoSpaceDN w:val="0"/>
              <w:adjustRightInd w:val="0"/>
              <w:spacing w:before="120"/>
              <w:jc w:val="both"/>
              <w:rPr>
                <w:rFonts w:cs="Arial"/>
                <w:b/>
                <w:i/>
                <w:sz w:val="22"/>
                <w:szCs w:val="22"/>
                <w:lang w:val="bg-BG"/>
              </w:rPr>
            </w:pPr>
            <w:r w:rsidRPr="00BB2E62">
              <w:rPr>
                <w:rFonts w:cs="Arial"/>
                <w:b/>
                <w:i/>
                <w:sz w:val="22"/>
                <w:szCs w:val="22"/>
                <w:u w:val="single"/>
                <w:lang w:val="bg-BG"/>
              </w:rPr>
              <w:t>Извод</w:t>
            </w:r>
            <w:r w:rsidRPr="00BB2E62">
              <w:rPr>
                <w:rFonts w:cs="Arial"/>
                <w:b/>
                <w:i/>
                <w:sz w:val="22"/>
                <w:szCs w:val="22"/>
                <w:lang w:val="bg-BG"/>
              </w:rPr>
              <w:t>: Проектното предложение е в съответствие с изискванията на Регламент (ЕС) № 651/2014 за обявяване на някои категории помощи за съвместими с вътрешния пазар в приложение на членове 107 и 108 от Договора</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D31998" w:rsidRPr="00BB2E62" w:rsidRDefault="00D31998" w:rsidP="00E47BC8">
            <w:pPr>
              <w:spacing w:before="120"/>
              <w:jc w:val="both"/>
              <w:rPr>
                <w:rFonts w:cs="Arial"/>
                <w:sz w:val="22"/>
                <w:szCs w:val="22"/>
                <w:lang w:val="bg-BG"/>
              </w:rPr>
            </w:pPr>
            <w:r w:rsidRPr="00BB2E62">
              <w:rPr>
                <w:rFonts w:cs="Arial"/>
                <w:sz w:val="22"/>
                <w:szCs w:val="22"/>
                <w:lang w:val="bg-BG"/>
              </w:rPr>
              <w:fldChar w:fldCharType="begin">
                <w:ffData>
                  <w:name w:val=""/>
                  <w:enabled/>
                  <w:calcOnExit/>
                  <w:checkBox>
                    <w:sizeAuto/>
                    <w:default w:val="0"/>
                  </w:checkBox>
                </w:ffData>
              </w:fldChar>
            </w:r>
            <w:r w:rsidRPr="00BB2E62">
              <w:rPr>
                <w:rFonts w:cs="Arial"/>
                <w:sz w:val="22"/>
                <w:szCs w:val="22"/>
                <w:lang w:val="bg-BG"/>
              </w:rPr>
              <w:instrText xml:space="preserve"> FORMCHECKBOX </w:instrText>
            </w:r>
            <w:r w:rsidR="002437AE">
              <w:rPr>
                <w:rFonts w:cs="Arial"/>
                <w:sz w:val="22"/>
                <w:szCs w:val="22"/>
                <w:lang w:val="bg-BG"/>
              </w:rPr>
            </w:r>
            <w:r w:rsidR="002437AE">
              <w:rPr>
                <w:rFonts w:cs="Arial"/>
                <w:sz w:val="22"/>
                <w:szCs w:val="22"/>
                <w:lang w:val="bg-BG"/>
              </w:rPr>
              <w:fldChar w:fldCharType="separate"/>
            </w:r>
            <w:r w:rsidRPr="00BB2E62">
              <w:rPr>
                <w:rFonts w:cs="Arial"/>
                <w:sz w:val="22"/>
                <w:szCs w:val="22"/>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D31998" w:rsidRPr="00BB2E62" w:rsidRDefault="00D31998" w:rsidP="00E47BC8">
            <w:pPr>
              <w:spacing w:before="120"/>
              <w:jc w:val="both"/>
              <w:rPr>
                <w:rFonts w:cs="Arial"/>
                <w:sz w:val="22"/>
                <w:szCs w:val="22"/>
                <w:lang w:val="bg-BG"/>
              </w:rPr>
            </w:pPr>
          </w:p>
        </w:tc>
      </w:tr>
    </w:tbl>
    <w:p w:rsidR="00D31998" w:rsidRPr="00BB2E62" w:rsidRDefault="00D31998" w:rsidP="00D31998">
      <w:pPr>
        <w:spacing w:before="120" w:line="360" w:lineRule="auto"/>
        <w:jc w:val="both"/>
        <w:rPr>
          <w:rStyle w:val="CommentReference"/>
          <w:rFonts w:cs="Arial"/>
          <w:sz w:val="22"/>
          <w:szCs w:val="22"/>
          <w:lang w:val="bg-BG"/>
        </w:rPr>
      </w:pPr>
    </w:p>
    <w:p w:rsidR="00E434D8" w:rsidRPr="00BB2E62" w:rsidRDefault="00E434D8" w:rsidP="00E434D8">
      <w:pPr>
        <w:rPr>
          <w:rFonts w:cs="Arial"/>
          <w:sz w:val="22"/>
          <w:szCs w:val="22"/>
          <w:lang w:val="bg-BG"/>
        </w:rPr>
      </w:pPr>
    </w:p>
    <w:sectPr w:rsidR="00E434D8" w:rsidRPr="00BB2E62" w:rsidSect="00FE579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D4D" w:rsidRDefault="00112D4D" w:rsidP="0025390F">
      <w:r>
        <w:separator/>
      </w:r>
    </w:p>
  </w:endnote>
  <w:endnote w:type="continuationSeparator" w:id="0">
    <w:p w:rsidR="00112D4D" w:rsidRDefault="00112D4D"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7AE" w:rsidRDefault="00243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397"/>
          <w:gridCol w:w="675"/>
        </w:tblGrid>
        <w:tr w:rsidR="000274D5" w:rsidRPr="008E52C2" w:rsidTr="009C1720">
          <w:tc>
            <w:tcPr>
              <w:tcW w:w="9180" w:type="dxa"/>
              <w:shd w:val="clear" w:color="auto" w:fill="auto"/>
              <w:vAlign w:val="center"/>
            </w:tcPr>
            <w:p w:rsidR="000274D5" w:rsidRPr="008E52C2" w:rsidRDefault="000274D5" w:rsidP="003D758F">
              <w:pPr>
                <w:pStyle w:val="Footer"/>
                <w:jc w:val="center"/>
                <w:rPr>
                  <w:rFonts w:ascii="Times New Roman" w:hAnsi="Times New Roman"/>
                  <w:i/>
                </w:rPr>
              </w:pP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2437AE">
                <w:rPr>
                  <w:rFonts w:ascii="Times New Roman" w:hAnsi="Times New Roman"/>
                  <w:noProof/>
                </w:rPr>
                <w:t>2</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2437AE"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7AE" w:rsidRDefault="00243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D4D" w:rsidRDefault="00112D4D" w:rsidP="0025390F">
      <w:r>
        <w:separator/>
      </w:r>
    </w:p>
  </w:footnote>
  <w:footnote w:type="continuationSeparator" w:id="0">
    <w:p w:rsidR="00112D4D" w:rsidRDefault="00112D4D"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9B519C" w:rsidRPr="003D758F" w:rsidRDefault="009B519C" w:rsidP="009B519C">
      <w:pPr>
        <w:pStyle w:val="FootnoteText"/>
        <w:rPr>
          <w:rStyle w:val="FootnoteReference"/>
          <w:rFonts w:ascii="Times New Roman" w:hAnsi="Times New Roman"/>
          <w:sz w:val="18"/>
          <w:szCs w:val="18"/>
          <w:vertAlign w:val="baseline"/>
          <w:lang w:val="bg-BG"/>
        </w:rPr>
      </w:pPr>
      <w:r w:rsidRPr="00C4589F">
        <w:rPr>
          <w:rStyle w:val="FootnoteReference"/>
          <w:rFonts w:ascii="Times New Roman" w:hAnsi="Times New Roman"/>
          <w:sz w:val="18"/>
          <w:szCs w:val="18"/>
        </w:rPr>
        <w:footnoteRef/>
      </w:r>
      <w:r w:rsidRPr="003D758F">
        <w:rPr>
          <w:rStyle w:val="FootnoteReference"/>
          <w:rFonts w:ascii="Times New Roman" w:hAnsi="Times New Roman"/>
          <w:sz w:val="18"/>
          <w:szCs w:val="18"/>
          <w:lang w:val="bg-BG"/>
        </w:rPr>
        <w:t xml:space="preserve"> </w:t>
      </w:r>
      <w:r w:rsidR="00D4434F">
        <w:rPr>
          <w:rFonts w:ascii="Times New Roman" w:hAnsi="Times New Roman"/>
          <w:sz w:val="18"/>
          <w:szCs w:val="18"/>
          <w:lang w:val="bg-BG"/>
        </w:rPr>
        <w:t xml:space="preserve">Съгласно </w:t>
      </w:r>
      <w:r w:rsidRPr="003D758F">
        <w:rPr>
          <w:rStyle w:val="FootnoteReference"/>
          <w:rFonts w:ascii="Times New Roman" w:hAnsi="Times New Roman"/>
          <w:sz w:val="18"/>
          <w:szCs w:val="18"/>
          <w:vertAlign w:val="baseline"/>
          <w:lang w:val="bg-BG"/>
        </w:rPr>
        <w:t>Приложение В към Насоките</w:t>
      </w:r>
    </w:p>
  </w:footnote>
  <w:footnote w:id="3">
    <w:p w:rsidR="002C6E98" w:rsidRPr="002C6E98" w:rsidRDefault="002C6E98">
      <w:pPr>
        <w:pStyle w:val="FootnoteText"/>
        <w:rPr>
          <w:rFonts w:ascii="Times New Roman" w:hAnsi="Times New Roman"/>
          <w:lang w:val="bg-BG"/>
        </w:rPr>
      </w:pPr>
      <w:r>
        <w:rPr>
          <w:rStyle w:val="FootnoteReference"/>
        </w:rPr>
        <w:footnoteRef/>
      </w:r>
      <w:r w:rsidRPr="003B6AE6">
        <w:rPr>
          <w:lang w:val="bg-BG"/>
        </w:rPr>
        <w:t xml:space="preserve"> </w:t>
      </w:r>
      <w:r w:rsidRPr="002C6E98">
        <w:rPr>
          <w:rFonts w:ascii="Times New Roman" w:hAnsi="Times New Roman"/>
          <w:lang w:val="bg-BG"/>
        </w:rPr>
        <w:t>Декларация В к</w:t>
      </w:r>
      <w:r w:rsidR="002F5AA3">
        <w:rPr>
          <w:rFonts w:ascii="Times New Roman" w:hAnsi="Times New Roman"/>
          <w:lang w:val="bg-BG"/>
        </w:rPr>
        <w:t>ъ</w:t>
      </w:r>
      <w:r w:rsidRPr="002C6E98">
        <w:rPr>
          <w:rFonts w:ascii="Times New Roman" w:hAnsi="Times New Roman"/>
          <w:lang w:val="bg-BG"/>
        </w:rPr>
        <w:t>м Насоките за кандидатстване</w:t>
      </w:r>
    </w:p>
  </w:footnote>
  <w:footnote w:id="4">
    <w:p w:rsidR="002C6E98" w:rsidRPr="002C6E98" w:rsidRDefault="002C6E98">
      <w:pPr>
        <w:pStyle w:val="FootnoteText"/>
        <w:rPr>
          <w:lang w:val="bg-BG"/>
        </w:rPr>
      </w:pPr>
      <w:r>
        <w:rPr>
          <w:rStyle w:val="FootnoteReference"/>
        </w:rPr>
        <w:footnoteRef/>
      </w:r>
      <w:r w:rsidRPr="003B6AE6">
        <w:rPr>
          <w:lang w:val="bg-BG"/>
        </w:rP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5">
    <w:p w:rsidR="00ED7259" w:rsidRPr="00ED7259" w:rsidRDefault="00ED7259" w:rsidP="00ED7259">
      <w:pPr>
        <w:pStyle w:val="FootnoteText"/>
        <w:jc w:val="both"/>
        <w:rPr>
          <w:rFonts w:ascii="Times New Roman" w:hAnsi="Times New Roman"/>
          <w:lang w:val="bg-BG"/>
        </w:rPr>
      </w:pPr>
      <w:r w:rsidRPr="00ED7259">
        <w:rPr>
          <w:rStyle w:val="FootnoteReference"/>
          <w:rFonts w:ascii="Times New Roman" w:hAnsi="Times New Roman"/>
        </w:rPr>
        <w:footnoteRef/>
      </w:r>
      <w:r w:rsidRPr="003B6AE6">
        <w:rPr>
          <w:rFonts w:ascii="Times New Roman" w:hAnsi="Times New Roman"/>
          <w:lang w:val="bg-BG"/>
        </w:rPr>
        <w:t xml:space="preserve"> </w:t>
      </w:r>
      <w:r w:rsidRPr="00ED7259">
        <w:rPr>
          <w:rFonts w:ascii="Times New Roman" w:hAnsi="Times New Roman"/>
          <w:lang w:val="bg-BG"/>
        </w:rPr>
        <w:t>Критерият се оценява с „НП“ (неприложимо) в случай на интервенции в библиотеки и читалища</w:t>
      </w:r>
    </w:p>
  </w:footnote>
  <w:footnote w:id="6">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3B6AE6">
        <w:rPr>
          <w:rFonts w:ascii="Times New Roman" w:hAnsi="Times New Roman"/>
          <w:lang w:val="bg-BG"/>
        </w:rPr>
        <w:t xml:space="preserve"> </w:t>
      </w:r>
      <w:r w:rsidRPr="00274620">
        <w:rPr>
          <w:rFonts w:ascii="Times New Roman" w:hAnsi="Times New Roman"/>
          <w:lang w:val="bg-BG"/>
        </w:rPr>
        <w:t xml:space="preserve">Приложение </w:t>
      </w:r>
      <w:r w:rsidR="002F5AA3">
        <w:rPr>
          <w:rFonts w:ascii="Times New Roman" w:hAnsi="Times New Roman"/>
          <w:lang w:val="bg-BG"/>
        </w:rPr>
        <w:t>Г1</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r w:rsidR="008E1AE2"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p>
  </w:footnote>
  <w:footnote w:id="7">
    <w:p w:rsidR="00FA4A28" w:rsidRPr="004014A1" w:rsidRDefault="00FA4A28" w:rsidP="00FA4A28">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 w:id="8">
    <w:p w:rsidR="00BF5955" w:rsidRPr="00BF5955" w:rsidRDefault="00BF5955" w:rsidP="00BF5955">
      <w:pPr>
        <w:pStyle w:val="FootnoteText"/>
        <w:rPr>
          <w:lang w:val="bg-BG"/>
        </w:rPr>
      </w:pPr>
      <w:r>
        <w:rPr>
          <w:rStyle w:val="FootnoteReference"/>
        </w:rPr>
        <w:footnoteRef/>
      </w:r>
      <w:r>
        <w:t xml:space="preserve"> </w:t>
      </w:r>
      <w:r w:rsidRPr="00D0322C">
        <w:rPr>
          <w:sz w:val="18"/>
          <w:szCs w:val="18"/>
          <w:lang w:val="bg-BG"/>
        </w:rPr>
        <w:t>СНД извършва проверка,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w:t>
      </w:r>
    </w:p>
    <w:p w:rsidR="00BF5955" w:rsidRPr="00BF5955" w:rsidRDefault="00BF5955">
      <w:pPr>
        <w:pStyle w:val="FootnoteText"/>
        <w:rPr>
          <w:lang w:val="bg-BG"/>
        </w:rPr>
      </w:pPr>
    </w:p>
  </w:footnote>
  <w:footnote w:id="9">
    <w:p w:rsidR="00D31998" w:rsidRPr="006B63CC" w:rsidRDefault="00D31998" w:rsidP="00D31998">
      <w:pPr>
        <w:pStyle w:val="FootnoteText"/>
        <w:spacing w:before="120"/>
        <w:rPr>
          <w:rFonts w:ascii="Times New Roman" w:hAnsi="Times New Roman"/>
          <w:lang w:val="bg-BG"/>
        </w:rPr>
      </w:pPr>
      <w:r>
        <w:rPr>
          <w:rStyle w:val="FootnoteReference"/>
        </w:rPr>
        <w:footnoteRef/>
      </w:r>
      <w:r>
        <w:t xml:space="preserve"> </w:t>
      </w:r>
      <w:hyperlink r:id="rId1" w:history="1">
        <w:r w:rsidRPr="005515E7">
          <w:rPr>
            <w:rStyle w:val="Hyperlink"/>
            <w:rFonts w:ascii="Times New Roman" w:hAnsi="Times New Roman"/>
          </w:rPr>
          <w:t>http://stateaid.minfin.bg/bg/page/483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7AE" w:rsidRDefault="00243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D5" w:rsidRDefault="002437AE" w:rsidP="00BB2E62">
    <w:pPr>
      <w:pStyle w:val="Header"/>
      <w:pBdr>
        <w:bottom w:val="single" w:sz="6" w:space="1" w:color="auto"/>
      </w:pBdr>
      <w:ind w:left="-142"/>
      <w:jc w:val="center"/>
      <w:rPr>
        <w:noProof/>
        <w:lang w:val="bg-BG"/>
      </w:rPr>
    </w:pPr>
    <w:sdt>
      <w:sdtPr>
        <w:rPr>
          <w:noProof/>
          <w:lang w:val="bg-BG"/>
        </w:rPr>
        <w:id w:val="-293909597"/>
        <w:docPartObj>
          <w:docPartGallery w:val="Watermarks"/>
          <w:docPartUnique/>
        </w:docPartObj>
      </w:sdtPr>
      <w:sdtContent>
        <w:r w:rsidRPr="002437AE">
          <w:rPr>
            <w:noProof/>
            <w:lang w:val="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9019658" o:spid="_x0000_s8193" type="#_x0000_t136" style="position:absolute;left:0;text-align:left;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BB2E62">
      <w:rPr>
        <w:rFonts w:ascii="Calibri" w:eastAsia="Calibri" w:hAnsi="Calibri"/>
        <w:i/>
        <w:iCs/>
        <w:noProof/>
        <w:sz w:val="22"/>
        <w:szCs w:val="22"/>
        <w:lang w:val="en-US"/>
      </w:rPr>
      <w:drawing>
        <wp:inline distT="0" distB="0" distL="0" distR="0">
          <wp:extent cx="3019425" cy="828675"/>
          <wp:effectExtent l="0" t="0" r="0" b="0"/>
          <wp:docPr id="3" name="Picture 3"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p w:rsidR="000274D5" w:rsidRPr="00CE75E3" w:rsidRDefault="00471362" w:rsidP="00471362">
    <w:pPr>
      <w:pStyle w:val="Header"/>
      <w:pBdr>
        <w:bottom w:val="single" w:sz="6" w:space="1" w:color="auto"/>
      </w:pBdr>
      <w:ind w:left="-142"/>
      <w:rPr>
        <w:caps/>
        <w:lang w:val="bg-BG"/>
      </w:rPr>
    </w:pPr>
    <w:r>
      <w:rPr>
        <w:caps/>
        <w:noProof/>
        <w:lang w:val="bg-BG"/>
      </w:rPr>
      <w:tab/>
    </w:r>
    <w:r>
      <w:rPr>
        <w:caps/>
        <w:noProof/>
        <w:lang w:val="bg-BG"/>
      </w:rPr>
      <w:tab/>
    </w:r>
  </w:p>
  <w:p w:rsidR="000274D5" w:rsidRDefault="00027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7AE" w:rsidRDefault="0024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4"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4"/>
  </w:num>
  <w:num w:numId="2">
    <w:abstractNumId w:val="16"/>
  </w:num>
  <w:num w:numId="3">
    <w:abstractNumId w:val="7"/>
  </w:num>
  <w:num w:numId="4">
    <w:abstractNumId w:val="6"/>
  </w:num>
  <w:num w:numId="5">
    <w:abstractNumId w:val="9"/>
  </w:num>
  <w:num w:numId="6">
    <w:abstractNumId w:val="15"/>
  </w:num>
  <w:num w:numId="7">
    <w:abstractNumId w:val="0"/>
  </w:num>
  <w:num w:numId="8">
    <w:abstractNumId w:val="13"/>
  </w:num>
  <w:num w:numId="9">
    <w:abstractNumId w:val="3"/>
  </w:num>
  <w:num w:numId="10">
    <w:abstractNumId w:val="12"/>
  </w:num>
  <w:num w:numId="11">
    <w:abstractNumId w:val="11"/>
  </w:num>
  <w:num w:numId="12">
    <w:abstractNumId w:val="1"/>
  </w:num>
  <w:num w:numId="13">
    <w:abstractNumId w:val="4"/>
  </w:num>
  <w:num w:numId="14">
    <w:abstractNumId w:val="10"/>
  </w:num>
  <w:num w:numId="15">
    <w:abstractNumId w:val="8"/>
  </w:num>
  <w:num w:numId="16">
    <w:abstractNumId w:val="5"/>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8D3"/>
    <w:rsid w:val="00022E22"/>
    <w:rsid w:val="000274D5"/>
    <w:rsid w:val="000363C0"/>
    <w:rsid w:val="000403DA"/>
    <w:rsid w:val="00042C90"/>
    <w:rsid w:val="00043C60"/>
    <w:rsid w:val="00044C72"/>
    <w:rsid w:val="00055F43"/>
    <w:rsid w:val="00064182"/>
    <w:rsid w:val="00066207"/>
    <w:rsid w:val="00070D54"/>
    <w:rsid w:val="0007144F"/>
    <w:rsid w:val="00071FEB"/>
    <w:rsid w:val="000726B0"/>
    <w:rsid w:val="00090F48"/>
    <w:rsid w:val="00093448"/>
    <w:rsid w:val="000949A8"/>
    <w:rsid w:val="00095B5A"/>
    <w:rsid w:val="000A2904"/>
    <w:rsid w:val="000A422E"/>
    <w:rsid w:val="000A6BFA"/>
    <w:rsid w:val="000B3867"/>
    <w:rsid w:val="000C4CC6"/>
    <w:rsid w:val="000D5F85"/>
    <w:rsid w:val="000D720E"/>
    <w:rsid w:val="000E130A"/>
    <w:rsid w:val="000E2DE3"/>
    <w:rsid w:val="000F7DDB"/>
    <w:rsid w:val="00105D7F"/>
    <w:rsid w:val="001103AF"/>
    <w:rsid w:val="00112D4D"/>
    <w:rsid w:val="00120341"/>
    <w:rsid w:val="00157BA1"/>
    <w:rsid w:val="00181000"/>
    <w:rsid w:val="0018151E"/>
    <w:rsid w:val="00181E31"/>
    <w:rsid w:val="00194E19"/>
    <w:rsid w:val="00195A0B"/>
    <w:rsid w:val="001A38B2"/>
    <w:rsid w:val="001B4628"/>
    <w:rsid w:val="001C2332"/>
    <w:rsid w:val="001C2D3B"/>
    <w:rsid w:val="001D17D7"/>
    <w:rsid w:val="001E0EC4"/>
    <w:rsid w:val="001E1153"/>
    <w:rsid w:val="001E1D74"/>
    <w:rsid w:val="001F5852"/>
    <w:rsid w:val="001F6399"/>
    <w:rsid w:val="00200B41"/>
    <w:rsid w:val="00200D35"/>
    <w:rsid w:val="002028CA"/>
    <w:rsid w:val="00206F28"/>
    <w:rsid w:val="00213FB7"/>
    <w:rsid w:val="00224646"/>
    <w:rsid w:val="00227757"/>
    <w:rsid w:val="00231770"/>
    <w:rsid w:val="002360F8"/>
    <w:rsid w:val="002401D9"/>
    <w:rsid w:val="002437AE"/>
    <w:rsid w:val="002443D8"/>
    <w:rsid w:val="002449C9"/>
    <w:rsid w:val="00251E35"/>
    <w:rsid w:val="0025390F"/>
    <w:rsid w:val="00266802"/>
    <w:rsid w:val="002712AE"/>
    <w:rsid w:val="002726AB"/>
    <w:rsid w:val="00274620"/>
    <w:rsid w:val="0027583C"/>
    <w:rsid w:val="002823F7"/>
    <w:rsid w:val="00292882"/>
    <w:rsid w:val="00295503"/>
    <w:rsid w:val="002A08E2"/>
    <w:rsid w:val="002A6D28"/>
    <w:rsid w:val="002B074E"/>
    <w:rsid w:val="002B2829"/>
    <w:rsid w:val="002B29F0"/>
    <w:rsid w:val="002B3C9B"/>
    <w:rsid w:val="002C5580"/>
    <w:rsid w:val="002C6E98"/>
    <w:rsid w:val="002D32C2"/>
    <w:rsid w:val="002D51AE"/>
    <w:rsid w:val="002D70EA"/>
    <w:rsid w:val="002E0EE4"/>
    <w:rsid w:val="002E1A1B"/>
    <w:rsid w:val="002E4C20"/>
    <w:rsid w:val="002F5AA3"/>
    <w:rsid w:val="003068F8"/>
    <w:rsid w:val="0031566E"/>
    <w:rsid w:val="00317210"/>
    <w:rsid w:val="0032341A"/>
    <w:rsid w:val="00324389"/>
    <w:rsid w:val="00325846"/>
    <w:rsid w:val="00337587"/>
    <w:rsid w:val="00340115"/>
    <w:rsid w:val="00340D02"/>
    <w:rsid w:val="00342D5C"/>
    <w:rsid w:val="00343329"/>
    <w:rsid w:val="00344BE2"/>
    <w:rsid w:val="00351702"/>
    <w:rsid w:val="003611A8"/>
    <w:rsid w:val="00367F6B"/>
    <w:rsid w:val="003739CA"/>
    <w:rsid w:val="00382979"/>
    <w:rsid w:val="00391BB7"/>
    <w:rsid w:val="00395E37"/>
    <w:rsid w:val="003961E7"/>
    <w:rsid w:val="003A2CE6"/>
    <w:rsid w:val="003A6E48"/>
    <w:rsid w:val="003B5964"/>
    <w:rsid w:val="003B6AE6"/>
    <w:rsid w:val="003D5CEB"/>
    <w:rsid w:val="003D758F"/>
    <w:rsid w:val="003E0993"/>
    <w:rsid w:val="003E3D25"/>
    <w:rsid w:val="003E507D"/>
    <w:rsid w:val="003F0AE6"/>
    <w:rsid w:val="003F35EC"/>
    <w:rsid w:val="003F5F8A"/>
    <w:rsid w:val="004014A1"/>
    <w:rsid w:val="00404589"/>
    <w:rsid w:val="00404A8D"/>
    <w:rsid w:val="00404EA0"/>
    <w:rsid w:val="0041053B"/>
    <w:rsid w:val="00412AC4"/>
    <w:rsid w:val="0041628D"/>
    <w:rsid w:val="0042049F"/>
    <w:rsid w:val="00435A5E"/>
    <w:rsid w:val="0044318B"/>
    <w:rsid w:val="0044465A"/>
    <w:rsid w:val="00460FDF"/>
    <w:rsid w:val="004644B9"/>
    <w:rsid w:val="00470481"/>
    <w:rsid w:val="00471362"/>
    <w:rsid w:val="00474010"/>
    <w:rsid w:val="00475B1B"/>
    <w:rsid w:val="00486CB5"/>
    <w:rsid w:val="0049715B"/>
    <w:rsid w:val="004A315E"/>
    <w:rsid w:val="004A5A38"/>
    <w:rsid w:val="004A68F5"/>
    <w:rsid w:val="004B5A76"/>
    <w:rsid w:val="004D1A58"/>
    <w:rsid w:val="004D3321"/>
    <w:rsid w:val="004D6992"/>
    <w:rsid w:val="004E074E"/>
    <w:rsid w:val="004F4541"/>
    <w:rsid w:val="00500D64"/>
    <w:rsid w:val="00522F74"/>
    <w:rsid w:val="00533291"/>
    <w:rsid w:val="0053636E"/>
    <w:rsid w:val="00543C81"/>
    <w:rsid w:val="00553BC0"/>
    <w:rsid w:val="0055716B"/>
    <w:rsid w:val="0056070B"/>
    <w:rsid w:val="00564E68"/>
    <w:rsid w:val="00580FF7"/>
    <w:rsid w:val="005819B0"/>
    <w:rsid w:val="00585647"/>
    <w:rsid w:val="00587D7D"/>
    <w:rsid w:val="00592737"/>
    <w:rsid w:val="0059323B"/>
    <w:rsid w:val="0059470A"/>
    <w:rsid w:val="005A338A"/>
    <w:rsid w:val="005B20BF"/>
    <w:rsid w:val="005B3C9D"/>
    <w:rsid w:val="005B5125"/>
    <w:rsid w:val="005D4CAA"/>
    <w:rsid w:val="005E75F2"/>
    <w:rsid w:val="005F1044"/>
    <w:rsid w:val="005F77A8"/>
    <w:rsid w:val="00600582"/>
    <w:rsid w:val="00603E57"/>
    <w:rsid w:val="00607246"/>
    <w:rsid w:val="0061421A"/>
    <w:rsid w:val="00616B80"/>
    <w:rsid w:val="00622523"/>
    <w:rsid w:val="00640818"/>
    <w:rsid w:val="0064185B"/>
    <w:rsid w:val="00644174"/>
    <w:rsid w:val="006474B4"/>
    <w:rsid w:val="006502F8"/>
    <w:rsid w:val="00650B99"/>
    <w:rsid w:val="0065239A"/>
    <w:rsid w:val="006535D0"/>
    <w:rsid w:val="00653C0D"/>
    <w:rsid w:val="00656C52"/>
    <w:rsid w:val="00670009"/>
    <w:rsid w:val="0067449C"/>
    <w:rsid w:val="00675FE8"/>
    <w:rsid w:val="00676959"/>
    <w:rsid w:val="00683174"/>
    <w:rsid w:val="00683BBB"/>
    <w:rsid w:val="006844B1"/>
    <w:rsid w:val="006864FD"/>
    <w:rsid w:val="0068658C"/>
    <w:rsid w:val="00692E71"/>
    <w:rsid w:val="00694D28"/>
    <w:rsid w:val="006A27A1"/>
    <w:rsid w:val="006B2CCF"/>
    <w:rsid w:val="006B5A3E"/>
    <w:rsid w:val="006B66B6"/>
    <w:rsid w:val="006B761C"/>
    <w:rsid w:val="006C686F"/>
    <w:rsid w:val="006D42EF"/>
    <w:rsid w:val="006E2726"/>
    <w:rsid w:val="006E2A49"/>
    <w:rsid w:val="006E4422"/>
    <w:rsid w:val="006E460A"/>
    <w:rsid w:val="006F3B7B"/>
    <w:rsid w:val="006F48DC"/>
    <w:rsid w:val="007136D4"/>
    <w:rsid w:val="00714C55"/>
    <w:rsid w:val="0072048D"/>
    <w:rsid w:val="0073201F"/>
    <w:rsid w:val="00732CFB"/>
    <w:rsid w:val="00732EDC"/>
    <w:rsid w:val="00732F3D"/>
    <w:rsid w:val="00733F0A"/>
    <w:rsid w:val="00735107"/>
    <w:rsid w:val="0073639A"/>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0712"/>
    <w:rsid w:val="007C6FA9"/>
    <w:rsid w:val="007D4BDE"/>
    <w:rsid w:val="007E3A78"/>
    <w:rsid w:val="007F0EA2"/>
    <w:rsid w:val="007F1AF1"/>
    <w:rsid w:val="007F1D8A"/>
    <w:rsid w:val="00805C70"/>
    <w:rsid w:val="008115A7"/>
    <w:rsid w:val="008237AC"/>
    <w:rsid w:val="0083188C"/>
    <w:rsid w:val="00834B9F"/>
    <w:rsid w:val="00837673"/>
    <w:rsid w:val="00850764"/>
    <w:rsid w:val="00860AEE"/>
    <w:rsid w:val="0086390E"/>
    <w:rsid w:val="0086725E"/>
    <w:rsid w:val="00867998"/>
    <w:rsid w:val="00870CD2"/>
    <w:rsid w:val="0087119E"/>
    <w:rsid w:val="0087140C"/>
    <w:rsid w:val="008731E3"/>
    <w:rsid w:val="00880A19"/>
    <w:rsid w:val="008930AE"/>
    <w:rsid w:val="008960DB"/>
    <w:rsid w:val="008A2626"/>
    <w:rsid w:val="008A5C16"/>
    <w:rsid w:val="008A796E"/>
    <w:rsid w:val="008B01A6"/>
    <w:rsid w:val="008C6535"/>
    <w:rsid w:val="008C6D34"/>
    <w:rsid w:val="008D14B3"/>
    <w:rsid w:val="008E18E4"/>
    <w:rsid w:val="008E1AE2"/>
    <w:rsid w:val="008E52C2"/>
    <w:rsid w:val="008E7712"/>
    <w:rsid w:val="008F2626"/>
    <w:rsid w:val="009007F6"/>
    <w:rsid w:val="00903BFF"/>
    <w:rsid w:val="00904707"/>
    <w:rsid w:val="009114BF"/>
    <w:rsid w:val="009127BF"/>
    <w:rsid w:val="00914587"/>
    <w:rsid w:val="00920D08"/>
    <w:rsid w:val="0092275F"/>
    <w:rsid w:val="00923D1C"/>
    <w:rsid w:val="009308E2"/>
    <w:rsid w:val="00931094"/>
    <w:rsid w:val="009320AB"/>
    <w:rsid w:val="009428FA"/>
    <w:rsid w:val="0095564C"/>
    <w:rsid w:val="00956244"/>
    <w:rsid w:val="0096249A"/>
    <w:rsid w:val="009663ED"/>
    <w:rsid w:val="00974D49"/>
    <w:rsid w:val="009766E3"/>
    <w:rsid w:val="009818BF"/>
    <w:rsid w:val="009870DC"/>
    <w:rsid w:val="00987262"/>
    <w:rsid w:val="0099099C"/>
    <w:rsid w:val="00992727"/>
    <w:rsid w:val="009A0B9A"/>
    <w:rsid w:val="009A246D"/>
    <w:rsid w:val="009A55E4"/>
    <w:rsid w:val="009A5769"/>
    <w:rsid w:val="009B519C"/>
    <w:rsid w:val="009C1720"/>
    <w:rsid w:val="009D5C3F"/>
    <w:rsid w:val="009E5D46"/>
    <w:rsid w:val="009F10ED"/>
    <w:rsid w:val="009F43D0"/>
    <w:rsid w:val="00A03904"/>
    <w:rsid w:val="00A16CF8"/>
    <w:rsid w:val="00A22ECD"/>
    <w:rsid w:val="00A320EA"/>
    <w:rsid w:val="00A32C3F"/>
    <w:rsid w:val="00A35F2F"/>
    <w:rsid w:val="00A42E7E"/>
    <w:rsid w:val="00A51626"/>
    <w:rsid w:val="00A5372A"/>
    <w:rsid w:val="00A61C2E"/>
    <w:rsid w:val="00A759A7"/>
    <w:rsid w:val="00A82588"/>
    <w:rsid w:val="00A9563C"/>
    <w:rsid w:val="00A9762F"/>
    <w:rsid w:val="00AA0294"/>
    <w:rsid w:val="00AA0922"/>
    <w:rsid w:val="00AA402A"/>
    <w:rsid w:val="00AA41A5"/>
    <w:rsid w:val="00AA4D1A"/>
    <w:rsid w:val="00AB5B60"/>
    <w:rsid w:val="00AB7916"/>
    <w:rsid w:val="00AC0740"/>
    <w:rsid w:val="00AC42F3"/>
    <w:rsid w:val="00AD16E5"/>
    <w:rsid w:val="00AD1FB1"/>
    <w:rsid w:val="00AD3495"/>
    <w:rsid w:val="00AD4E31"/>
    <w:rsid w:val="00AD5188"/>
    <w:rsid w:val="00AE268D"/>
    <w:rsid w:val="00AE719F"/>
    <w:rsid w:val="00AE74DF"/>
    <w:rsid w:val="00AF7DA0"/>
    <w:rsid w:val="00B03FFC"/>
    <w:rsid w:val="00B1493D"/>
    <w:rsid w:val="00B1600A"/>
    <w:rsid w:val="00B17326"/>
    <w:rsid w:val="00B17E48"/>
    <w:rsid w:val="00B34DD4"/>
    <w:rsid w:val="00B37BBE"/>
    <w:rsid w:val="00B4565F"/>
    <w:rsid w:val="00B45ED3"/>
    <w:rsid w:val="00B5368E"/>
    <w:rsid w:val="00B57896"/>
    <w:rsid w:val="00B609AB"/>
    <w:rsid w:val="00B73B50"/>
    <w:rsid w:val="00B82201"/>
    <w:rsid w:val="00B92B74"/>
    <w:rsid w:val="00B93937"/>
    <w:rsid w:val="00BA1B23"/>
    <w:rsid w:val="00BA2CF1"/>
    <w:rsid w:val="00BA3FF1"/>
    <w:rsid w:val="00BB1994"/>
    <w:rsid w:val="00BB2E62"/>
    <w:rsid w:val="00BB4E81"/>
    <w:rsid w:val="00BB6E47"/>
    <w:rsid w:val="00BC3338"/>
    <w:rsid w:val="00BC720C"/>
    <w:rsid w:val="00BC75D7"/>
    <w:rsid w:val="00BF44A2"/>
    <w:rsid w:val="00BF5955"/>
    <w:rsid w:val="00BF7CB9"/>
    <w:rsid w:val="00C014FD"/>
    <w:rsid w:val="00C0243F"/>
    <w:rsid w:val="00C035B0"/>
    <w:rsid w:val="00C070C8"/>
    <w:rsid w:val="00C12268"/>
    <w:rsid w:val="00C44C2D"/>
    <w:rsid w:val="00C4589F"/>
    <w:rsid w:val="00C500FD"/>
    <w:rsid w:val="00C51E8E"/>
    <w:rsid w:val="00C612F3"/>
    <w:rsid w:val="00C76512"/>
    <w:rsid w:val="00C80783"/>
    <w:rsid w:val="00C91439"/>
    <w:rsid w:val="00CA65D7"/>
    <w:rsid w:val="00CB02E9"/>
    <w:rsid w:val="00CB0DC2"/>
    <w:rsid w:val="00CD29D5"/>
    <w:rsid w:val="00CE75E3"/>
    <w:rsid w:val="00CF7C1E"/>
    <w:rsid w:val="00D002B6"/>
    <w:rsid w:val="00D01511"/>
    <w:rsid w:val="00D01BC8"/>
    <w:rsid w:val="00D0322C"/>
    <w:rsid w:val="00D16943"/>
    <w:rsid w:val="00D177DA"/>
    <w:rsid w:val="00D256BD"/>
    <w:rsid w:val="00D30437"/>
    <w:rsid w:val="00D31998"/>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2F28"/>
    <w:rsid w:val="00D843F5"/>
    <w:rsid w:val="00D87DCA"/>
    <w:rsid w:val="00D900DD"/>
    <w:rsid w:val="00D9538E"/>
    <w:rsid w:val="00D97EC6"/>
    <w:rsid w:val="00DA3838"/>
    <w:rsid w:val="00DA4097"/>
    <w:rsid w:val="00DC07C9"/>
    <w:rsid w:val="00DC2951"/>
    <w:rsid w:val="00DC6D3E"/>
    <w:rsid w:val="00DD267B"/>
    <w:rsid w:val="00DE3A29"/>
    <w:rsid w:val="00DF0B6A"/>
    <w:rsid w:val="00DF1951"/>
    <w:rsid w:val="00E03DC0"/>
    <w:rsid w:val="00E0648E"/>
    <w:rsid w:val="00E13863"/>
    <w:rsid w:val="00E14B0A"/>
    <w:rsid w:val="00E238B5"/>
    <w:rsid w:val="00E27BA7"/>
    <w:rsid w:val="00E33090"/>
    <w:rsid w:val="00E34298"/>
    <w:rsid w:val="00E434D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2083"/>
    <w:rsid w:val="00F05AB4"/>
    <w:rsid w:val="00F07443"/>
    <w:rsid w:val="00F11A23"/>
    <w:rsid w:val="00F157B5"/>
    <w:rsid w:val="00F16832"/>
    <w:rsid w:val="00F2056D"/>
    <w:rsid w:val="00F4168D"/>
    <w:rsid w:val="00F4227D"/>
    <w:rsid w:val="00F42E18"/>
    <w:rsid w:val="00F46B93"/>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B4698"/>
    <w:rsid w:val="00FC06FB"/>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866C00E"/>
  <w15:docId w15:val="{D2087932-A311-4AE2-9FB0-C9A43A05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tateaid.minfin.bg/bg/page/48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7EADD-C542-441A-84DE-D63E059A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3422</Words>
  <Characters>19508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VANYA TODOROVA VALKOVA</cp:lastModifiedBy>
  <cp:revision>6</cp:revision>
  <cp:lastPrinted>2015-08-07T07:39:00Z</cp:lastPrinted>
  <dcterms:created xsi:type="dcterms:W3CDTF">2022-07-29T11:20:00Z</dcterms:created>
  <dcterms:modified xsi:type="dcterms:W3CDTF">2022-08-05T06:54:00Z</dcterms:modified>
</cp:coreProperties>
</file>